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A4972" w14:textId="336AB0ED" w:rsidR="00443FD8" w:rsidRPr="00E060CA" w:rsidRDefault="00443FD8" w:rsidP="00443FD8">
      <w:pPr>
        <w:spacing w:after="0" w:line="240" w:lineRule="auto"/>
        <w:jc w:val="both"/>
        <w:rPr>
          <w:rFonts w:ascii="Calibri" w:eastAsia="Times New Roman" w:hAnsi="Calibri" w:cs="Calibri"/>
          <w:color w:val="595959" w:themeColor="text1" w:themeTint="A6"/>
          <w:sz w:val="24"/>
          <w:szCs w:val="24"/>
          <w:lang w:eastAsia="fr-FR"/>
        </w:rPr>
      </w:pPr>
      <w:r w:rsidRPr="00E060CA">
        <w:rPr>
          <w:rFonts w:ascii="Calibri" w:eastAsia="Times New Roman" w:hAnsi="Calibri" w:cs="Calibri"/>
          <w:color w:val="595959" w:themeColor="text1" w:themeTint="A6"/>
          <w:sz w:val="24"/>
          <w:szCs w:val="24"/>
          <w:lang w:eastAsia="fr-FR"/>
        </w:rPr>
        <w:t>Le texte de remplissage Lorem ipsum est utilisé par les graphistes, les programmeurs et les imprimeurs dans le but d’occuper les espaces d’un site internet, d’un produit publicitaire ou d’une production éditoriale dont le texte final n’est pas encore prêt. Cet expédient est utilisé pour avoir une idée du résultat final qui peu après sera imprimé ou diffusé avec des instruments digitaux. Afin d’avoir un aperçu plus conforme au résultat final, les graphistes, les designers ou les imprimeurs utilisent le texte Lorem picsum en respectant deux aspects importants, c’est-à-dire la lisibilité et l’exigence éditoriale. Le choix de la police et de la taille de police avec lesquels Lorem ipsum est reprodui</w:t>
      </w:r>
      <w:bookmarkStart w:id="0" w:name="_GoBack"/>
      <w:bookmarkEnd w:id="0"/>
      <w:r w:rsidRPr="00E060CA">
        <w:rPr>
          <w:rFonts w:ascii="Calibri" w:eastAsia="Times New Roman" w:hAnsi="Calibri" w:cs="Calibri"/>
          <w:color w:val="595959" w:themeColor="text1" w:themeTint="A6"/>
          <w:sz w:val="24"/>
          <w:szCs w:val="24"/>
          <w:lang w:eastAsia="fr-FR"/>
        </w:rPr>
        <w:t xml:space="preserve">t répondent à des besoins spécifiques qui vont au-delà du simple remplissage d'espaces destinés à recevoir de vrais textes et qui permettent d’obtenir un produit publicitaire / éditorial, à la fois web et papier, fidèle à la réalité. Son non-sens permet à l'œil de se concentrer uniquement sur la mise en page graphique en évaluant objectivement les choix stylistiques d'un projet. Pour cette raison il est installé sur de nombreux programmes graphiques de nombreuses plates-formes software de </w:t>
      </w:r>
      <w:proofErr w:type="spellStart"/>
      <w:r w:rsidRPr="00E060CA">
        <w:rPr>
          <w:rFonts w:ascii="Calibri" w:eastAsia="Times New Roman" w:hAnsi="Calibri" w:cs="Calibri"/>
          <w:color w:val="595959" w:themeColor="text1" w:themeTint="A6"/>
          <w:sz w:val="24"/>
          <w:szCs w:val="24"/>
          <w:lang w:eastAsia="fr-FR"/>
        </w:rPr>
        <w:t>personal</w:t>
      </w:r>
      <w:proofErr w:type="spellEnd"/>
      <w:r w:rsidRPr="00E060CA">
        <w:rPr>
          <w:rFonts w:ascii="Calibri" w:eastAsia="Times New Roman" w:hAnsi="Calibri" w:cs="Calibri"/>
          <w:color w:val="595959" w:themeColor="text1" w:themeTint="A6"/>
          <w:sz w:val="24"/>
          <w:szCs w:val="24"/>
          <w:lang w:eastAsia="fr-FR"/>
        </w:rPr>
        <w:t xml:space="preserve"> </w:t>
      </w:r>
      <w:proofErr w:type="spellStart"/>
      <w:r w:rsidRPr="00E060CA">
        <w:rPr>
          <w:rFonts w:ascii="Calibri" w:eastAsia="Times New Roman" w:hAnsi="Calibri" w:cs="Calibri"/>
          <w:color w:val="595959" w:themeColor="text1" w:themeTint="A6"/>
          <w:sz w:val="24"/>
          <w:szCs w:val="24"/>
          <w:lang w:eastAsia="fr-FR"/>
        </w:rPr>
        <w:t>publishing</w:t>
      </w:r>
      <w:proofErr w:type="spellEnd"/>
      <w:r w:rsidRPr="00E060CA">
        <w:rPr>
          <w:rFonts w:ascii="Calibri" w:eastAsia="Times New Roman" w:hAnsi="Calibri" w:cs="Calibri"/>
          <w:color w:val="595959" w:themeColor="text1" w:themeTint="A6"/>
          <w:sz w:val="24"/>
          <w:szCs w:val="24"/>
          <w:lang w:eastAsia="fr-FR"/>
        </w:rPr>
        <w:t xml:space="preserve"> et content management system. </w:t>
      </w:r>
    </w:p>
    <w:p w14:paraId="18ACEB3F" w14:textId="1F8BC7F6" w:rsidR="00443FD8" w:rsidRPr="00E060CA" w:rsidRDefault="00443FD8" w:rsidP="00443FD8">
      <w:pPr>
        <w:jc w:val="both"/>
        <w:rPr>
          <w:rFonts w:ascii="Calibri" w:hAnsi="Calibri" w:cs="Calibri"/>
          <w:color w:val="595959" w:themeColor="text1" w:themeTint="A6"/>
        </w:rPr>
      </w:pPr>
      <w:r w:rsidRPr="00E060CA">
        <w:rPr>
          <w:rFonts w:ascii="Calibri" w:hAnsi="Calibri" w:cs="Calibri"/>
          <w:color w:val="595959" w:themeColor="text1" w:themeTint="A6"/>
        </w:rPr>
        <w:t xml:space="preserve">Lorem ipsum </w:t>
      </w:r>
      <w:proofErr w:type="spellStart"/>
      <w:r w:rsidRPr="00E060CA">
        <w:rPr>
          <w:rFonts w:ascii="Calibri" w:hAnsi="Calibri" w:cs="Calibri"/>
          <w:color w:val="595959" w:themeColor="text1" w:themeTint="A6"/>
        </w:rPr>
        <w:t>dolor</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sit</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amet</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consectetur</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adipisci</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elit</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sed</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eiusmod</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tempor</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incidunt</w:t>
      </w:r>
      <w:proofErr w:type="spellEnd"/>
      <w:r w:rsidRPr="00E060CA">
        <w:rPr>
          <w:rFonts w:ascii="Calibri" w:hAnsi="Calibri" w:cs="Calibri"/>
          <w:color w:val="595959" w:themeColor="text1" w:themeTint="A6"/>
        </w:rPr>
        <w:t xml:space="preserve"> ut </w:t>
      </w:r>
      <w:proofErr w:type="spellStart"/>
      <w:r w:rsidRPr="00E060CA">
        <w:rPr>
          <w:rFonts w:ascii="Calibri" w:hAnsi="Calibri" w:cs="Calibri"/>
          <w:color w:val="595959" w:themeColor="text1" w:themeTint="A6"/>
        </w:rPr>
        <w:t>labore</w:t>
      </w:r>
      <w:proofErr w:type="spellEnd"/>
      <w:r w:rsidRPr="00E060CA">
        <w:rPr>
          <w:rFonts w:ascii="Calibri" w:hAnsi="Calibri" w:cs="Calibri"/>
          <w:color w:val="595959" w:themeColor="text1" w:themeTint="A6"/>
        </w:rPr>
        <w:t xml:space="preserve"> et </w:t>
      </w:r>
      <w:proofErr w:type="spellStart"/>
      <w:r w:rsidRPr="00E060CA">
        <w:rPr>
          <w:rFonts w:ascii="Calibri" w:hAnsi="Calibri" w:cs="Calibri"/>
          <w:color w:val="595959" w:themeColor="text1" w:themeTint="A6"/>
        </w:rPr>
        <w:t>dolore</w:t>
      </w:r>
      <w:proofErr w:type="spellEnd"/>
      <w:r w:rsidRPr="00E060CA">
        <w:rPr>
          <w:rFonts w:ascii="Calibri" w:hAnsi="Calibri" w:cs="Calibri"/>
          <w:color w:val="595959" w:themeColor="text1" w:themeTint="A6"/>
        </w:rPr>
        <w:t xml:space="preserve"> magna </w:t>
      </w:r>
      <w:proofErr w:type="spellStart"/>
      <w:r w:rsidRPr="00E060CA">
        <w:rPr>
          <w:rFonts w:ascii="Calibri" w:hAnsi="Calibri" w:cs="Calibri"/>
          <w:color w:val="595959" w:themeColor="text1" w:themeTint="A6"/>
        </w:rPr>
        <w:t>aliqua</w:t>
      </w:r>
      <w:proofErr w:type="spellEnd"/>
      <w:r w:rsidRPr="00E060CA">
        <w:rPr>
          <w:rFonts w:ascii="Calibri" w:hAnsi="Calibri" w:cs="Calibri"/>
          <w:color w:val="595959" w:themeColor="text1" w:themeTint="A6"/>
        </w:rPr>
        <w:t xml:space="preserve">. Ut </w:t>
      </w:r>
      <w:proofErr w:type="spellStart"/>
      <w:r w:rsidRPr="00E060CA">
        <w:rPr>
          <w:rFonts w:ascii="Calibri" w:hAnsi="Calibri" w:cs="Calibri"/>
          <w:color w:val="595959" w:themeColor="text1" w:themeTint="A6"/>
        </w:rPr>
        <w:t>enim</w:t>
      </w:r>
      <w:proofErr w:type="spellEnd"/>
      <w:r w:rsidRPr="00E060CA">
        <w:rPr>
          <w:rFonts w:ascii="Calibri" w:hAnsi="Calibri" w:cs="Calibri"/>
          <w:color w:val="595959" w:themeColor="text1" w:themeTint="A6"/>
        </w:rPr>
        <w:t xml:space="preserve"> ad </w:t>
      </w:r>
      <w:proofErr w:type="spellStart"/>
      <w:r w:rsidRPr="00E060CA">
        <w:rPr>
          <w:rFonts w:ascii="Calibri" w:hAnsi="Calibri" w:cs="Calibri"/>
          <w:color w:val="595959" w:themeColor="text1" w:themeTint="A6"/>
        </w:rPr>
        <w:t>minim</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veniam</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quis</w:t>
      </w:r>
      <w:proofErr w:type="spellEnd"/>
      <w:r w:rsidRPr="00E060CA">
        <w:rPr>
          <w:rFonts w:ascii="Calibri" w:hAnsi="Calibri" w:cs="Calibri"/>
          <w:color w:val="595959" w:themeColor="text1" w:themeTint="A6"/>
        </w:rPr>
        <w:t xml:space="preserve"> nostrum </w:t>
      </w:r>
      <w:proofErr w:type="spellStart"/>
      <w:r w:rsidRPr="00E060CA">
        <w:rPr>
          <w:rFonts w:ascii="Calibri" w:hAnsi="Calibri" w:cs="Calibri"/>
          <w:color w:val="595959" w:themeColor="text1" w:themeTint="A6"/>
        </w:rPr>
        <w:t>exercitationem</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ullam</w:t>
      </w:r>
      <w:proofErr w:type="spellEnd"/>
      <w:r w:rsidRPr="00E060CA">
        <w:rPr>
          <w:rFonts w:ascii="Calibri" w:hAnsi="Calibri" w:cs="Calibri"/>
          <w:color w:val="595959" w:themeColor="text1" w:themeTint="A6"/>
        </w:rPr>
        <w:t xml:space="preserve"> corporis </w:t>
      </w:r>
      <w:proofErr w:type="spellStart"/>
      <w:r w:rsidRPr="00E060CA">
        <w:rPr>
          <w:rFonts w:ascii="Calibri" w:hAnsi="Calibri" w:cs="Calibri"/>
          <w:color w:val="595959" w:themeColor="text1" w:themeTint="A6"/>
        </w:rPr>
        <w:t>suscipit</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laboriosam</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nisi</w:t>
      </w:r>
      <w:proofErr w:type="spellEnd"/>
      <w:r w:rsidRPr="00E060CA">
        <w:rPr>
          <w:rFonts w:ascii="Calibri" w:hAnsi="Calibri" w:cs="Calibri"/>
          <w:color w:val="595959" w:themeColor="text1" w:themeTint="A6"/>
        </w:rPr>
        <w:t xml:space="preserve"> ut </w:t>
      </w:r>
      <w:proofErr w:type="spellStart"/>
      <w:r w:rsidRPr="00E060CA">
        <w:rPr>
          <w:rFonts w:ascii="Calibri" w:hAnsi="Calibri" w:cs="Calibri"/>
          <w:color w:val="595959" w:themeColor="text1" w:themeTint="A6"/>
        </w:rPr>
        <w:t>aliquid</w:t>
      </w:r>
      <w:proofErr w:type="spellEnd"/>
      <w:r w:rsidRPr="00E060CA">
        <w:rPr>
          <w:rFonts w:ascii="Calibri" w:hAnsi="Calibri" w:cs="Calibri"/>
          <w:color w:val="595959" w:themeColor="text1" w:themeTint="A6"/>
        </w:rPr>
        <w:t xml:space="preserve"> ex </w:t>
      </w:r>
      <w:proofErr w:type="spellStart"/>
      <w:r w:rsidRPr="00E060CA">
        <w:rPr>
          <w:rFonts w:ascii="Calibri" w:hAnsi="Calibri" w:cs="Calibri"/>
          <w:color w:val="595959" w:themeColor="text1" w:themeTint="A6"/>
        </w:rPr>
        <w:t>ea</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commodi</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consequatur</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Quis</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aute</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iure</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reprehenderit</w:t>
      </w:r>
      <w:proofErr w:type="spellEnd"/>
      <w:r w:rsidRPr="00E060CA">
        <w:rPr>
          <w:rFonts w:ascii="Calibri" w:hAnsi="Calibri" w:cs="Calibri"/>
          <w:color w:val="595959" w:themeColor="text1" w:themeTint="A6"/>
        </w:rPr>
        <w:t xml:space="preserve"> in </w:t>
      </w:r>
      <w:proofErr w:type="spellStart"/>
      <w:r w:rsidRPr="00E060CA">
        <w:rPr>
          <w:rFonts w:ascii="Calibri" w:hAnsi="Calibri" w:cs="Calibri"/>
          <w:color w:val="595959" w:themeColor="text1" w:themeTint="A6"/>
        </w:rPr>
        <w:t>voluptate</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velit</w:t>
      </w:r>
      <w:proofErr w:type="spellEnd"/>
      <w:r w:rsidRPr="00E060CA">
        <w:rPr>
          <w:rFonts w:ascii="Calibri" w:hAnsi="Calibri" w:cs="Calibri"/>
          <w:color w:val="595959" w:themeColor="text1" w:themeTint="A6"/>
        </w:rPr>
        <w:t xml:space="preserve"> esse </w:t>
      </w:r>
      <w:proofErr w:type="spellStart"/>
      <w:r w:rsidRPr="00E060CA">
        <w:rPr>
          <w:rFonts w:ascii="Calibri" w:hAnsi="Calibri" w:cs="Calibri"/>
          <w:color w:val="595959" w:themeColor="text1" w:themeTint="A6"/>
        </w:rPr>
        <w:t>cillum</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dolore</w:t>
      </w:r>
      <w:proofErr w:type="spellEnd"/>
      <w:r w:rsidRPr="00E060CA">
        <w:rPr>
          <w:rFonts w:ascii="Calibri" w:hAnsi="Calibri" w:cs="Calibri"/>
          <w:color w:val="595959" w:themeColor="text1" w:themeTint="A6"/>
        </w:rPr>
        <w:t xml:space="preserve"> eu </w:t>
      </w:r>
      <w:proofErr w:type="spellStart"/>
      <w:r w:rsidRPr="00E060CA">
        <w:rPr>
          <w:rFonts w:ascii="Calibri" w:hAnsi="Calibri" w:cs="Calibri"/>
          <w:color w:val="595959" w:themeColor="text1" w:themeTint="A6"/>
        </w:rPr>
        <w:t>fugiat</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nulla</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pariatur</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Excepteur</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sint</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obcaecat</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cupiditat</w:t>
      </w:r>
      <w:proofErr w:type="spellEnd"/>
      <w:r w:rsidRPr="00E060CA">
        <w:rPr>
          <w:rFonts w:ascii="Calibri" w:hAnsi="Calibri" w:cs="Calibri"/>
          <w:color w:val="595959" w:themeColor="text1" w:themeTint="A6"/>
        </w:rPr>
        <w:t xml:space="preserve"> non </w:t>
      </w:r>
      <w:proofErr w:type="spellStart"/>
      <w:r w:rsidRPr="00E060CA">
        <w:rPr>
          <w:rFonts w:ascii="Calibri" w:hAnsi="Calibri" w:cs="Calibri"/>
          <w:color w:val="595959" w:themeColor="text1" w:themeTint="A6"/>
        </w:rPr>
        <w:t>proident</w:t>
      </w:r>
      <w:proofErr w:type="spellEnd"/>
      <w:r w:rsidRPr="00E060CA">
        <w:rPr>
          <w:rFonts w:ascii="Calibri" w:hAnsi="Calibri" w:cs="Calibri"/>
          <w:color w:val="595959" w:themeColor="text1" w:themeTint="A6"/>
        </w:rPr>
        <w:t xml:space="preserve">, </w:t>
      </w:r>
      <w:proofErr w:type="spellStart"/>
      <w:r w:rsidRPr="00E060CA">
        <w:rPr>
          <w:rFonts w:ascii="Calibri" w:hAnsi="Calibri" w:cs="Calibri"/>
          <w:color w:val="595959" w:themeColor="text1" w:themeTint="A6"/>
        </w:rPr>
        <w:t>sunt</w:t>
      </w:r>
      <w:proofErr w:type="spellEnd"/>
      <w:r w:rsidRPr="00E060CA">
        <w:rPr>
          <w:rFonts w:ascii="Calibri" w:hAnsi="Calibri" w:cs="Calibri"/>
          <w:color w:val="595959" w:themeColor="text1" w:themeTint="A6"/>
        </w:rPr>
        <w:t xml:space="preserve"> in culpa qui officia </w:t>
      </w:r>
      <w:proofErr w:type="spellStart"/>
      <w:r w:rsidRPr="00E060CA">
        <w:rPr>
          <w:rFonts w:ascii="Calibri" w:hAnsi="Calibri" w:cs="Calibri"/>
          <w:color w:val="595959" w:themeColor="text1" w:themeTint="A6"/>
        </w:rPr>
        <w:t>deserunt</w:t>
      </w:r>
      <w:proofErr w:type="spellEnd"/>
      <w:r w:rsidRPr="00E060CA">
        <w:rPr>
          <w:rFonts w:ascii="Calibri" w:hAnsi="Calibri" w:cs="Calibri"/>
          <w:color w:val="595959" w:themeColor="text1" w:themeTint="A6"/>
        </w:rPr>
        <w:t xml:space="preserve"> mollit </w:t>
      </w:r>
      <w:proofErr w:type="spellStart"/>
      <w:r w:rsidRPr="00E060CA">
        <w:rPr>
          <w:rFonts w:ascii="Calibri" w:hAnsi="Calibri" w:cs="Calibri"/>
          <w:color w:val="595959" w:themeColor="text1" w:themeTint="A6"/>
        </w:rPr>
        <w:t>anim</w:t>
      </w:r>
      <w:proofErr w:type="spellEnd"/>
      <w:r w:rsidRPr="00E060CA">
        <w:rPr>
          <w:rFonts w:ascii="Calibri" w:hAnsi="Calibri" w:cs="Calibri"/>
          <w:color w:val="595959" w:themeColor="text1" w:themeTint="A6"/>
        </w:rPr>
        <w:t xml:space="preserve"> id est </w:t>
      </w:r>
      <w:proofErr w:type="spellStart"/>
      <w:r w:rsidRPr="00E060CA">
        <w:rPr>
          <w:rFonts w:ascii="Calibri" w:hAnsi="Calibri" w:cs="Calibri"/>
          <w:color w:val="595959" w:themeColor="text1" w:themeTint="A6"/>
        </w:rPr>
        <w:t>laborum</w:t>
      </w:r>
      <w:proofErr w:type="spellEnd"/>
      <w:r w:rsidRPr="00E060CA">
        <w:rPr>
          <w:rFonts w:ascii="Calibri" w:hAnsi="Calibri" w:cs="Calibri"/>
          <w:color w:val="595959" w:themeColor="text1" w:themeTint="A6"/>
        </w:rPr>
        <w:t>. 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pas exemple ajouter une page de garde, un en-tête et une barre latérale identiques. Cliquez sur Insérer et sélectionnez les éléments de votre choix dans les différentes galeries. Les thèmes et les styles vous permettent également de structurer votre document. Quand vous cliquez sur Conception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 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 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w:t>
      </w:r>
    </w:p>
    <w:p w14:paraId="20901474" w14:textId="77777777" w:rsidR="00443FD8" w:rsidRPr="00E060CA" w:rsidRDefault="00443FD8" w:rsidP="00443FD8">
      <w:pPr>
        <w:jc w:val="both"/>
        <w:rPr>
          <w:rFonts w:ascii="Calibri" w:hAnsi="Calibri" w:cs="Calibri"/>
          <w:color w:val="595959" w:themeColor="text1" w:themeTint="A6"/>
        </w:rPr>
      </w:pPr>
    </w:p>
    <w:sectPr w:rsidR="00443FD8" w:rsidRPr="00E060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FD8"/>
    <w:rsid w:val="00443FD8"/>
    <w:rsid w:val="004C7AC3"/>
    <w:rsid w:val="007D500D"/>
    <w:rsid w:val="00B43E23"/>
    <w:rsid w:val="00E060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0213C"/>
  <w15:chartTrackingRefBased/>
  <w15:docId w15:val="{8425F840-7561-4BB9-A1AF-489C80B3B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443FD8"/>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9198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578</Words>
  <Characters>3182</Characters>
  <Application>Microsoft Office Word</Application>
  <DocSecurity>0</DocSecurity>
  <Lines>26</Lines>
  <Paragraphs>7</Paragraphs>
  <ScaleCrop>false</ScaleCrop>
  <Company/>
  <LinksUpToDate>false</LinksUpToDate>
  <CharactersWithSpaces>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DSOFT</dc:creator>
  <cp:keywords/>
  <dc:description/>
  <cp:lastModifiedBy>DSOFT</cp:lastModifiedBy>
  <cp:revision>2</cp:revision>
  <dcterms:created xsi:type="dcterms:W3CDTF">2020-03-01T09:29:00Z</dcterms:created>
  <dcterms:modified xsi:type="dcterms:W3CDTF">2020-03-01T09:42:00Z</dcterms:modified>
</cp:coreProperties>
</file>