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90E4" w14:textId="77777777" w:rsidR="00CE4988" w:rsidRPr="00C92A1F" w:rsidRDefault="00CA2668" w:rsidP="00DE6731">
      <w:pPr>
        <w:pBdr>
          <w:top w:val="single" w:sz="4" w:space="1" w:color="auto"/>
          <w:bottom w:val="single" w:sz="4" w:space="1" w:color="auto"/>
        </w:pBdr>
        <w:jc w:val="center"/>
        <w:rPr>
          <w:rStyle w:val="lev"/>
          <w:bCs w:val="0"/>
          <w:sz w:val="36"/>
        </w:rPr>
      </w:pPr>
      <w:r w:rsidRPr="00C92A1F">
        <w:rPr>
          <w:rStyle w:val="lev"/>
          <w:bCs w:val="0"/>
          <w:sz w:val="36"/>
        </w:rPr>
        <w:t xml:space="preserve">INFORMATIQUE POUR LES </w:t>
      </w:r>
      <w:r w:rsidR="003844DD" w:rsidRPr="00C92A1F">
        <w:rPr>
          <w:rStyle w:val="lev"/>
          <w:bCs w:val="0"/>
          <w:sz w:val="36"/>
        </w:rPr>
        <w:t>D</w:t>
      </w:r>
      <w:r w:rsidR="003844DD">
        <w:rPr>
          <w:rStyle w:val="lev"/>
          <w:bCs w:val="0"/>
          <w:sz w:val="36"/>
        </w:rPr>
        <w:t>É</w:t>
      </w:r>
      <w:r w:rsidR="003844DD" w:rsidRPr="00C92A1F">
        <w:rPr>
          <w:rStyle w:val="lev"/>
          <w:bCs w:val="0"/>
          <w:sz w:val="36"/>
        </w:rPr>
        <w:t>CIDEURS</w:t>
      </w:r>
      <w:r w:rsidRPr="00C92A1F">
        <w:rPr>
          <w:rStyle w:val="lev"/>
          <w:bCs w:val="0"/>
          <w:sz w:val="36"/>
        </w:rPr>
        <w:t xml:space="preserve">, </w:t>
      </w:r>
      <w:r w:rsidR="00AF4DB5">
        <w:rPr>
          <w:rStyle w:val="lev"/>
          <w:bCs w:val="0"/>
          <w:sz w:val="36"/>
        </w:rPr>
        <w:br/>
      </w:r>
      <w:r w:rsidRPr="00C92A1F">
        <w:rPr>
          <w:rStyle w:val="lev"/>
          <w:bCs w:val="0"/>
          <w:sz w:val="36"/>
        </w:rPr>
        <w:t xml:space="preserve">LES </w:t>
      </w:r>
      <w:r w:rsidR="003844DD" w:rsidRPr="00C92A1F">
        <w:rPr>
          <w:rStyle w:val="lev"/>
          <w:bCs w:val="0"/>
          <w:sz w:val="36"/>
        </w:rPr>
        <w:t>D</w:t>
      </w:r>
      <w:r w:rsidR="003844DD">
        <w:rPr>
          <w:rStyle w:val="lev"/>
          <w:bCs w:val="0"/>
          <w:sz w:val="36"/>
        </w:rPr>
        <w:t>É</w:t>
      </w:r>
      <w:r w:rsidR="003844DD" w:rsidRPr="00C92A1F">
        <w:rPr>
          <w:rStyle w:val="lev"/>
          <w:bCs w:val="0"/>
          <w:sz w:val="36"/>
        </w:rPr>
        <w:t>VELOPPEURS</w:t>
      </w:r>
      <w:r w:rsidRPr="00C92A1F">
        <w:rPr>
          <w:rStyle w:val="lev"/>
          <w:bCs w:val="0"/>
          <w:sz w:val="36"/>
        </w:rPr>
        <w:t>, LES GRAPHISTES…</w:t>
      </w:r>
    </w:p>
    <w:p w14:paraId="23E92D55" w14:textId="77777777" w:rsidR="00CE4988" w:rsidRDefault="00CE4988">
      <w:pPr>
        <w:rPr>
          <w:rStyle w:val="lev"/>
          <w:b w:val="0"/>
          <w:bCs w:val="0"/>
        </w:rPr>
      </w:pPr>
    </w:p>
    <w:p w14:paraId="437CD9B1" w14:textId="77777777" w:rsidR="00904D7E" w:rsidRPr="00F5686E" w:rsidRDefault="00904D7E" w:rsidP="00F878F2">
      <w:pPr>
        <w:pStyle w:val="Sansinterligne"/>
        <w:rPr>
          <w:rStyle w:val="lev"/>
          <w:b w:val="0"/>
          <w:bCs w:val="0"/>
          <w:color w:val="0070C0"/>
        </w:rPr>
      </w:pPr>
      <w:r w:rsidRPr="00F5686E">
        <w:rPr>
          <w:rStyle w:val="lev"/>
          <w:b w:val="0"/>
          <w:bCs w:val="0"/>
          <w:color w:val="0070C0"/>
        </w:rPr>
        <w:t>Livre :</w:t>
      </w:r>
    </w:p>
    <w:p w14:paraId="27B8290A" w14:textId="61823506" w:rsidR="00773202" w:rsidRPr="00DE6731" w:rsidRDefault="00773202" w:rsidP="00773202">
      <w:pPr>
        <w:pStyle w:val="Sansinterligne"/>
        <w:rPr>
          <w:b/>
          <w:bCs/>
          <w:color w:val="0070C0"/>
        </w:rPr>
      </w:pPr>
      <w:r w:rsidRPr="00DE6731">
        <w:rPr>
          <w:b/>
          <w:bCs/>
          <w:color w:val="0070C0"/>
        </w:rPr>
        <w:t xml:space="preserve">Windows Server </w:t>
      </w:r>
      <w:r w:rsidR="00E94973" w:rsidRPr="00DE6731">
        <w:rPr>
          <w:b/>
          <w:bCs/>
          <w:color w:val="0070C0"/>
        </w:rPr>
        <w:t>2022</w:t>
      </w:r>
    </w:p>
    <w:p w14:paraId="5F0B3C99" w14:textId="77777777" w:rsidR="00FD1F01" w:rsidRPr="00DE6731" w:rsidRDefault="00773202" w:rsidP="00F878F2">
      <w:pPr>
        <w:pStyle w:val="Sansinterligne"/>
        <w:rPr>
          <w:b/>
          <w:bCs/>
          <w:color w:val="0070C0"/>
        </w:rPr>
      </w:pPr>
      <w:r w:rsidRPr="00DE6731">
        <w:rPr>
          <w:b/>
          <w:bCs/>
          <w:color w:val="0070C0"/>
        </w:rPr>
        <w:t>Nicolas BONNET</w:t>
      </w:r>
    </w:p>
    <w:p w14:paraId="4D209CDD" w14:textId="77777777" w:rsidR="00F878F2" w:rsidRPr="00773202" w:rsidRDefault="00F878F2" w:rsidP="00F878F2">
      <w:pPr>
        <w:pStyle w:val="Sansinterligne"/>
        <w:rPr>
          <w:rStyle w:val="lev"/>
          <w:bCs w:val="0"/>
          <w:color w:val="0070C0"/>
        </w:rPr>
      </w:pPr>
    </w:p>
    <w:p w14:paraId="35AF3DF0" w14:textId="77777777" w:rsidR="00E94973" w:rsidRDefault="00E94973" w:rsidP="00E94973">
      <w:pPr>
        <w:jc w:val="both"/>
      </w:pPr>
      <w:r w:rsidRPr="00E94973">
        <w:t>Ce livre sur </w:t>
      </w:r>
      <w:r w:rsidRPr="00E94973">
        <w:rPr>
          <w:b/>
          <w:bCs/>
        </w:rPr>
        <w:t>Windows Server 2022</w:t>
      </w:r>
      <w:r w:rsidRPr="00E94973">
        <w:t> s’adresse à un public d’</w:t>
      </w:r>
      <w:r w:rsidRPr="00E94973">
        <w:rPr>
          <w:b/>
          <w:bCs/>
        </w:rPr>
        <w:t>administrateurs</w:t>
      </w:r>
      <w:r w:rsidRPr="00E94973">
        <w:t> ou </w:t>
      </w:r>
      <w:r w:rsidRPr="00E94973">
        <w:rPr>
          <w:b/>
          <w:bCs/>
        </w:rPr>
        <w:t>techniciens système</w:t>
      </w:r>
      <w:r w:rsidRPr="00E94973">
        <w:t> qui souhaitent acquérir des compétences sur les fonctionnalités offertes par Windows Server 2022.</w:t>
      </w:r>
    </w:p>
    <w:p w14:paraId="337ED47D" w14:textId="77777777" w:rsidR="00E94973" w:rsidRDefault="00E94973" w:rsidP="00E94973">
      <w:pPr>
        <w:jc w:val="both"/>
      </w:pPr>
      <w:r w:rsidRPr="00E94973">
        <w:t>Dans le premier chapitre, l’auteur détaille l’</w:t>
      </w:r>
      <w:r w:rsidRPr="00E94973">
        <w:rPr>
          <w:b/>
          <w:bCs/>
        </w:rPr>
        <w:t>implémentation d’Hyper-V</w:t>
      </w:r>
      <w:r w:rsidRPr="00E94973">
        <w:t>. Prérequis, machine virtuelle, mémoire dynamique, types de disques ainsi que gestion d’un réseau virtuel sont détaillés. Le nouveau format de fichier ainsi que la mise à niveau de la version d’une machine virtuelle sont également présentés.</w:t>
      </w:r>
    </w:p>
    <w:p w14:paraId="70642E88" w14:textId="77777777" w:rsidR="00E94973" w:rsidRDefault="00E94973" w:rsidP="00E94973">
      <w:pPr>
        <w:jc w:val="both"/>
      </w:pPr>
      <w:r w:rsidRPr="00E94973">
        <w:t>L’auteur présente ensuite la </w:t>
      </w:r>
      <w:r w:rsidRPr="00E94973">
        <w:rPr>
          <w:b/>
          <w:bCs/>
        </w:rPr>
        <w:t>version Core</w:t>
      </w:r>
      <w:r w:rsidRPr="00E94973">
        <w:t> ainsi que les différents outils pour procéder à la migration vers Windows Server 2022.</w:t>
      </w:r>
    </w:p>
    <w:p w14:paraId="22BECFB5" w14:textId="77777777" w:rsidR="00E94973" w:rsidRDefault="00E94973" w:rsidP="00E94973">
      <w:pPr>
        <w:jc w:val="both"/>
      </w:pPr>
      <w:r w:rsidRPr="00E94973">
        <w:t>La gestion du stockage débute par la </w:t>
      </w:r>
      <w:r w:rsidRPr="00E94973">
        <w:rPr>
          <w:b/>
          <w:bCs/>
        </w:rPr>
        <w:t>configuration du stockage local</w:t>
      </w:r>
      <w:r w:rsidRPr="00E94973">
        <w:t> avec la gestion des disques et la gestion des volumes. L’auteur guide ensuite le lecteur dans l’opération de réduction d’une partition. Cette opération est effectuée en ligne de com-mande ainsi qu’avec l’interface graphique. La déduplication ainsi que la gestion de l’espace de stockage sont également détaillées.</w:t>
      </w:r>
    </w:p>
    <w:p w14:paraId="3417B065" w14:textId="77777777" w:rsidR="00E94973" w:rsidRDefault="00E94973" w:rsidP="00E94973">
      <w:pPr>
        <w:jc w:val="both"/>
      </w:pPr>
      <w:r w:rsidRPr="00E94973">
        <w:t>Le lecteur pourra également se familiariser avec les technologies </w:t>
      </w:r>
      <w:r w:rsidRPr="00E94973">
        <w:rPr>
          <w:b/>
          <w:bCs/>
        </w:rPr>
        <w:t>NAS</w:t>
      </w:r>
      <w:r w:rsidRPr="00E94973">
        <w:t>, </w:t>
      </w:r>
      <w:r w:rsidRPr="00E94973">
        <w:rPr>
          <w:b/>
          <w:bCs/>
        </w:rPr>
        <w:t>DAS</w:t>
      </w:r>
      <w:r w:rsidRPr="00E94973">
        <w:t> et </w:t>
      </w:r>
      <w:r w:rsidRPr="00E94973">
        <w:rPr>
          <w:b/>
          <w:bCs/>
        </w:rPr>
        <w:t>SAN</w:t>
      </w:r>
      <w:r w:rsidRPr="00E94973">
        <w:t> et avec la mise en place d’un partage </w:t>
      </w:r>
      <w:r w:rsidRPr="00E94973">
        <w:rPr>
          <w:b/>
          <w:bCs/>
        </w:rPr>
        <w:t>SMB</w:t>
      </w:r>
      <w:r w:rsidRPr="00E94973">
        <w:t> et </w:t>
      </w:r>
      <w:r w:rsidRPr="00E94973">
        <w:rPr>
          <w:b/>
          <w:bCs/>
        </w:rPr>
        <w:t>NFS</w:t>
      </w:r>
      <w:r w:rsidRPr="00E94973">
        <w:t>. L’auteur présente ensuite les </w:t>
      </w:r>
      <w:r w:rsidRPr="00E94973">
        <w:rPr>
          <w:b/>
          <w:bCs/>
        </w:rPr>
        <w:t>conteneurs Windows Server</w:t>
      </w:r>
      <w:r w:rsidRPr="00E94973">
        <w:t> et leur mise en place. Les notions de </w:t>
      </w:r>
      <w:r w:rsidRPr="00E94973">
        <w:rPr>
          <w:b/>
          <w:bCs/>
        </w:rPr>
        <w:t>PRA</w:t>
      </w:r>
      <w:r w:rsidRPr="00E94973">
        <w:t> (Plan de reprise d’activité), de </w:t>
      </w:r>
      <w:r w:rsidRPr="00E94973">
        <w:rPr>
          <w:b/>
          <w:bCs/>
        </w:rPr>
        <w:t>cluster à basculement</w:t>
      </w:r>
      <w:r w:rsidRPr="00E94973">
        <w:t> ainsi que la fonctionnalité d’</w:t>
      </w:r>
      <w:r w:rsidRPr="00E94973">
        <w:rPr>
          <w:b/>
          <w:bCs/>
        </w:rPr>
        <w:t>équilibrage de charge</w:t>
      </w:r>
      <w:r w:rsidRPr="00E94973">
        <w:t> sont étudiées.</w:t>
      </w:r>
    </w:p>
    <w:p w14:paraId="4EC16306" w14:textId="77777777" w:rsidR="00E94973" w:rsidRDefault="00E94973" w:rsidP="00E94973">
      <w:pPr>
        <w:jc w:val="both"/>
      </w:pPr>
      <w:r w:rsidRPr="00E94973">
        <w:t>Enfin, les derniers chapitres traitent de l’</w:t>
      </w:r>
      <w:r w:rsidRPr="00E94973">
        <w:rPr>
          <w:b/>
          <w:bCs/>
        </w:rPr>
        <w:t>administration de Windows Server </w:t>
      </w:r>
      <w:r w:rsidRPr="00E94973">
        <w:t>avec </w:t>
      </w:r>
      <w:r w:rsidRPr="00E94973">
        <w:rPr>
          <w:b/>
          <w:bCs/>
        </w:rPr>
        <w:t>WDS</w:t>
      </w:r>
      <w:r w:rsidRPr="00E94973">
        <w:t>, </w:t>
      </w:r>
      <w:r w:rsidRPr="00E94973">
        <w:rPr>
          <w:b/>
          <w:bCs/>
        </w:rPr>
        <w:t>WSUS</w:t>
      </w:r>
      <w:r w:rsidRPr="00E94973">
        <w:t> ainsi que la </w:t>
      </w:r>
      <w:r w:rsidRPr="00E94973">
        <w:rPr>
          <w:b/>
          <w:bCs/>
        </w:rPr>
        <w:t>récupération d’évènements à l’aide de WinRM</w:t>
      </w:r>
      <w:r w:rsidRPr="00E94973">
        <w:t>.</w:t>
      </w:r>
    </w:p>
    <w:p w14:paraId="39E9FE3C" w14:textId="0BD6E950" w:rsidR="00CE4988" w:rsidRDefault="00CE4988" w:rsidP="00E94973">
      <w:pPr>
        <w:jc w:val="both"/>
      </w:pPr>
      <w:r>
        <w:br w:type="page"/>
      </w:r>
    </w:p>
    <w:p w14:paraId="60CB183D" w14:textId="77777777" w:rsidR="00F878F2" w:rsidRDefault="00904D7E" w:rsidP="00F878F2">
      <w:pPr>
        <w:pStyle w:val="Sansinterligne"/>
        <w:rPr>
          <w:rStyle w:val="lev"/>
          <w:bCs w:val="0"/>
          <w:color w:val="0070C0"/>
        </w:rPr>
      </w:pPr>
      <w:r w:rsidRPr="00904D7E">
        <w:rPr>
          <w:rStyle w:val="lev"/>
          <w:b w:val="0"/>
          <w:bCs w:val="0"/>
          <w:color w:val="0070C0"/>
        </w:rPr>
        <w:lastRenderedPageBreak/>
        <w:t>Article de journal :</w:t>
      </w:r>
      <w:r w:rsidRPr="00904D7E">
        <w:rPr>
          <w:rStyle w:val="lev"/>
          <w:b w:val="0"/>
          <w:bCs w:val="0"/>
          <w:color w:val="0070C0"/>
        </w:rPr>
        <w:br/>
      </w:r>
      <w:r w:rsidR="00CE4988" w:rsidRPr="00CE4988">
        <w:rPr>
          <w:rStyle w:val="lev"/>
          <w:bCs w:val="0"/>
          <w:color w:val="0070C0"/>
        </w:rPr>
        <w:t>Big Data</w:t>
      </w:r>
      <w:r w:rsidR="00CE4988" w:rsidRPr="00F878F2">
        <w:rPr>
          <w:rStyle w:val="lev"/>
          <w:bCs w:val="0"/>
          <w:color w:val="0070C0"/>
        </w:rPr>
        <w:t xml:space="preserve"> Concepts et mise en </w:t>
      </w:r>
      <w:r w:rsidR="000342BC" w:rsidRPr="00F878F2">
        <w:rPr>
          <w:rStyle w:val="lev"/>
          <w:bCs w:val="0"/>
          <w:color w:val="0070C0"/>
        </w:rPr>
        <w:t>œuvre</w:t>
      </w:r>
      <w:r w:rsidR="00CE4988" w:rsidRPr="00F878F2">
        <w:rPr>
          <w:rStyle w:val="lev"/>
          <w:bCs w:val="0"/>
          <w:color w:val="0070C0"/>
        </w:rPr>
        <w:t xml:space="preserve"> de Hadoop</w:t>
      </w:r>
      <w:r w:rsidR="00F878F2">
        <w:rPr>
          <w:rStyle w:val="lev"/>
          <w:bCs w:val="0"/>
          <w:color w:val="0070C0"/>
        </w:rPr>
        <w:t xml:space="preserve"> </w:t>
      </w:r>
    </w:p>
    <w:p w14:paraId="6A6DD132" w14:textId="77777777" w:rsidR="00CE4988" w:rsidRPr="00F878F2" w:rsidRDefault="00CE4988" w:rsidP="00F878F2">
      <w:pPr>
        <w:pStyle w:val="Sansinterligne"/>
        <w:rPr>
          <w:rStyle w:val="lev"/>
          <w:bCs w:val="0"/>
          <w:color w:val="0070C0"/>
        </w:rPr>
      </w:pPr>
      <w:hyperlink r:id="rId5" w:tooltip="La biographie et tous les articles de l'auteur" w:history="1">
        <w:r w:rsidRPr="00F878F2">
          <w:rPr>
            <w:rStyle w:val="lev"/>
            <w:bCs w:val="0"/>
            <w:color w:val="0070C0"/>
          </w:rPr>
          <w:t>Laurent JOLIA-FERRIER</w:t>
        </w:r>
      </w:hyperlink>
    </w:p>
    <w:p w14:paraId="11FF60BB" w14:textId="77777777" w:rsidR="00F878F2" w:rsidRDefault="00F878F2" w:rsidP="00145062">
      <w:pPr>
        <w:jc w:val="both"/>
      </w:pPr>
    </w:p>
    <w:p w14:paraId="0D2E9930" w14:textId="77777777" w:rsidR="00145062" w:rsidRDefault="00CE4988" w:rsidP="00145062">
      <w:pPr>
        <w:jc w:val="both"/>
      </w:pPr>
      <w:r>
        <w:t xml:space="preserve">Ce livre sur Hadoop (versions 1 et 2), vise deux types de publics : </w:t>
      </w:r>
    </w:p>
    <w:p w14:paraId="4FB78334" w14:textId="77777777" w:rsidR="00145062" w:rsidRDefault="00CE4988" w:rsidP="00145062">
      <w:pPr>
        <w:jc w:val="both"/>
      </w:pPr>
      <w:r>
        <w:rPr>
          <w:rStyle w:val="lev"/>
        </w:rPr>
        <w:t>Il s'adresse d’une part aux décideurs,</w:t>
      </w:r>
      <w:r>
        <w:t xml:space="preserve"> qu’ils soient techniciens (responsable informatique, spécialiste de Business Intelligence...) ou pas (responsable de la stratégie, directeur général...), et vise à démystifier le Big Data et Hadoop. Dans les chapitres concernés, les termes techniques sont limités au strict minimum et l'accent est mis, à chaque fois que cela est pertinent, sur l'utilisation et l'impact potentiel du Big Data et de Hadoop : Vue globale de Hadoop, Principaux apports de la version 2, Mettre en œuvre un cluster Hadoop, Hadoop : quand l'utiliser ?...</w:t>
      </w:r>
    </w:p>
    <w:p w14:paraId="4E3147A5" w14:textId="77777777" w:rsidR="00145062" w:rsidRDefault="00CE4988" w:rsidP="00145062">
      <w:pPr>
        <w:jc w:val="both"/>
      </w:pPr>
      <w:r>
        <w:rPr>
          <w:rStyle w:val="lev"/>
        </w:rPr>
        <w:t>Il s'adresse également aux informaticiens</w:t>
      </w:r>
      <w:r>
        <w:t>, étudiants ou en activité, qui recherchent une première introduction en français, simple (sans être simpliste) et relativement exhaustive, au Big Data et à Hadoop. Les lecteurs concernés seront particulièrement intéressés par les chapitres suivants : Installer Hadoop sur une station de travail, HDFS, MapReduce, Les apports de la version 2, Aspects matériels, L'</w:t>
      </w:r>
      <w:r w:rsidR="000342BC">
        <w:t>écosystème</w:t>
      </w:r>
      <w:r>
        <w:t xml:space="preserve"> de Hadoop, Développer des programmes Hadoop, Mettre </w:t>
      </w:r>
      <w:r w:rsidR="00145062">
        <w:t xml:space="preserve">en </w:t>
      </w:r>
      <w:r w:rsidR="000342BC">
        <w:t>œuvre</w:t>
      </w:r>
      <w:r w:rsidR="00145062">
        <w:t xml:space="preserve"> un cluster Hadoop...</w:t>
      </w:r>
    </w:p>
    <w:p w14:paraId="5396520B" w14:textId="77777777" w:rsidR="00145062" w:rsidRDefault="00CE4988" w:rsidP="00145062">
      <w:pPr>
        <w:jc w:val="both"/>
      </w:pPr>
      <w:r>
        <w:t xml:space="preserve">Des éléments complémentaires sont en téléchargement sur le site www.editions-eni.fr. </w:t>
      </w:r>
    </w:p>
    <w:p w14:paraId="48D64650" w14:textId="77777777" w:rsidR="00145062" w:rsidRDefault="00CE4988" w:rsidP="00145062">
      <w:pPr>
        <w:jc w:val="both"/>
      </w:pPr>
      <w:r>
        <w:rPr>
          <w:rStyle w:val="lev"/>
        </w:rPr>
        <w:t>Les chapitres du livre :</w:t>
      </w:r>
    </w:p>
    <w:p w14:paraId="5F544E7E" w14:textId="77777777" w:rsidR="00CE4988" w:rsidRDefault="00CE4988" w:rsidP="00145062">
      <w:pPr>
        <w:jc w:val="both"/>
      </w:pPr>
      <w:r>
        <w:t>Avant-propos – Introduction – Installer Hadoop sur une station de travail – Une vue globale de Hadoop – HDFS – MapReduce – Les apports de la version 2 de Hadoop – Aspects matériels – L'écosystème de Hadoop – Développer des programmes Hadoop – Mettre en œuvre un cluster Hadoop – Quand utiliser Hadoop ? – Conclusion</w:t>
      </w:r>
    </w:p>
    <w:p w14:paraId="40541309" w14:textId="77777777" w:rsidR="00CE4988" w:rsidRDefault="00CE4988" w:rsidP="00145062">
      <w:pPr>
        <w:jc w:val="both"/>
      </w:pPr>
      <w:r>
        <w:br w:type="page"/>
      </w:r>
    </w:p>
    <w:p w14:paraId="746B233F" w14:textId="0B872CAD" w:rsidR="00F878F2" w:rsidRDefault="00904D7E" w:rsidP="00F878F2">
      <w:pPr>
        <w:pStyle w:val="Sansinterligne"/>
        <w:rPr>
          <w:rStyle w:val="lev"/>
          <w:bCs w:val="0"/>
          <w:color w:val="0070C0"/>
        </w:rPr>
      </w:pPr>
      <w:r w:rsidRPr="00904D7E">
        <w:rPr>
          <w:rStyle w:val="lev"/>
          <w:b w:val="0"/>
          <w:bCs w:val="0"/>
          <w:color w:val="0070C0"/>
        </w:rPr>
        <w:lastRenderedPageBreak/>
        <w:t>Livre :</w:t>
      </w:r>
      <w:r w:rsidRPr="00904D7E">
        <w:rPr>
          <w:rStyle w:val="lev"/>
          <w:b w:val="0"/>
          <w:bCs w:val="0"/>
          <w:color w:val="0070C0"/>
        </w:rPr>
        <w:br/>
      </w:r>
      <w:r w:rsidR="00CE4988" w:rsidRPr="00CE4988">
        <w:rPr>
          <w:rStyle w:val="lev"/>
          <w:bCs w:val="0"/>
          <w:color w:val="0070C0"/>
        </w:rPr>
        <w:t xml:space="preserve">Windows </w:t>
      </w:r>
      <w:r w:rsidR="00E94973">
        <w:rPr>
          <w:rStyle w:val="lev"/>
          <w:bCs w:val="0"/>
          <w:color w:val="0070C0"/>
        </w:rPr>
        <w:t>11 Installation et configuration (2</w:t>
      </w:r>
      <w:r w:rsidR="00E94973" w:rsidRPr="00E94973">
        <w:rPr>
          <w:rStyle w:val="lev"/>
          <w:bCs w:val="0"/>
          <w:color w:val="0070C0"/>
          <w:vertAlign w:val="superscript"/>
        </w:rPr>
        <w:t>e</w:t>
      </w:r>
      <w:r w:rsidR="00E94973">
        <w:rPr>
          <w:rStyle w:val="lev"/>
          <w:bCs w:val="0"/>
          <w:color w:val="0070C0"/>
        </w:rPr>
        <w:t xml:space="preserve"> édition)</w:t>
      </w:r>
    </w:p>
    <w:p w14:paraId="4D342611" w14:textId="49A8906D" w:rsidR="00CE4988" w:rsidRPr="00F878F2" w:rsidRDefault="00CE4988" w:rsidP="00F878F2">
      <w:pPr>
        <w:pStyle w:val="Sansinterligne"/>
        <w:rPr>
          <w:rStyle w:val="lev"/>
          <w:bCs w:val="0"/>
          <w:color w:val="0070C0"/>
        </w:rPr>
      </w:pPr>
      <w:hyperlink r:id="rId6" w:tooltip="La biographie et tous les articles de l'auteur" w:history="1">
        <w:r w:rsidR="00E94973">
          <w:rPr>
            <w:rStyle w:val="lev"/>
            <w:bCs w:val="0"/>
            <w:color w:val="0070C0"/>
          </w:rPr>
          <w:t>Yann</w:t>
        </w:r>
        <w:r w:rsidRPr="00F878F2">
          <w:rPr>
            <w:rStyle w:val="lev"/>
            <w:bCs w:val="0"/>
            <w:color w:val="0070C0"/>
          </w:rPr>
          <w:t xml:space="preserve"> </w:t>
        </w:r>
        <w:r w:rsidR="00E94973">
          <w:rPr>
            <w:rStyle w:val="lev"/>
            <w:bCs w:val="0"/>
            <w:color w:val="0070C0"/>
          </w:rPr>
          <w:t>BARDOT</w:t>
        </w:r>
      </w:hyperlink>
    </w:p>
    <w:p w14:paraId="64A52F84" w14:textId="77777777" w:rsidR="00F878F2" w:rsidRDefault="00F878F2" w:rsidP="00145062">
      <w:pPr>
        <w:jc w:val="both"/>
      </w:pPr>
    </w:p>
    <w:p w14:paraId="63819457" w14:textId="77777777" w:rsidR="00E94973" w:rsidRDefault="00E94973" w:rsidP="00145062">
      <w:pPr>
        <w:jc w:val="both"/>
      </w:pPr>
      <w:r w:rsidRPr="00E94973">
        <w:t>Ce livre sur Windows 11 (24H2 build 26100 et supérieure) s'adresse à des </w:t>
      </w:r>
      <w:r w:rsidRPr="00E94973">
        <w:rPr>
          <w:b/>
          <w:bCs/>
        </w:rPr>
        <w:t>administrateurs et techniciens réseau</w:t>
      </w:r>
      <w:r w:rsidRPr="00E94973">
        <w:t> qui évoluent dans un environnement d'entreprise avec des postes clients Windows 11 et un domaine Active Directory.</w:t>
      </w:r>
    </w:p>
    <w:p w14:paraId="0ECE7D99" w14:textId="4E8871C6" w:rsidR="00E94973" w:rsidRDefault="00E94973" w:rsidP="00145062">
      <w:pPr>
        <w:jc w:val="both"/>
      </w:pPr>
      <w:r w:rsidRPr="00E94973">
        <w:t>Il a été conçu pour permettre au lecteur de maîtriser toutes les spécificités du système d'exploitation client Microsoft, particulièrement dans un environnement AD : l'</w:t>
      </w:r>
      <w:r w:rsidRPr="00E94973">
        <w:rPr>
          <w:b/>
          <w:bCs/>
        </w:rPr>
        <w:t>installation</w:t>
      </w:r>
      <w:r w:rsidRPr="00E94973">
        <w:t> et la </w:t>
      </w:r>
      <w:r w:rsidRPr="00E94973">
        <w:rPr>
          <w:b/>
          <w:bCs/>
        </w:rPr>
        <w:t>configuration</w:t>
      </w:r>
      <w:r w:rsidRPr="00E94973">
        <w:t> de l'OS, la</w:t>
      </w:r>
      <w:r w:rsidRPr="00E94973">
        <w:rPr>
          <w:b/>
          <w:bCs/>
        </w:rPr>
        <w:t> création et la distribution d'images</w:t>
      </w:r>
      <w:r w:rsidRPr="00E94973">
        <w:t> via le réseau, le </w:t>
      </w:r>
      <w:r w:rsidRPr="00E94973">
        <w:rPr>
          <w:b/>
          <w:bCs/>
        </w:rPr>
        <w:t>partitionnement</w:t>
      </w:r>
      <w:r w:rsidRPr="00E94973">
        <w:t> des disques et la gestion des </w:t>
      </w:r>
      <w:r w:rsidRPr="00E94973">
        <w:rPr>
          <w:b/>
          <w:bCs/>
        </w:rPr>
        <w:t>pilotes de périphériques</w:t>
      </w:r>
      <w:r w:rsidRPr="00E94973">
        <w:t>, la gestion des </w:t>
      </w:r>
      <w:r w:rsidRPr="00E94973">
        <w:rPr>
          <w:b/>
          <w:bCs/>
        </w:rPr>
        <w:t>clients Windows</w:t>
      </w:r>
      <w:r w:rsidRPr="00E94973">
        <w:t> (accès à distance, imprimantes, BranchCache…), les fonctionnalités liées à la </w:t>
      </w:r>
      <w:r w:rsidRPr="00E94973">
        <w:rPr>
          <w:b/>
          <w:bCs/>
        </w:rPr>
        <w:t>sécurité</w:t>
      </w:r>
      <w:r w:rsidRPr="00E94973">
        <w:t> avec, entre autres, EFS, BitLocker et AppLocker, ainsi que la </w:t>
      </w:r>
      <w:r w:rsidRPr="00E94973">
        <w:rPr>
          <w:b/>
          <w:bCs/>
        </w:rPr>
        <w:t>protection</w:t>
      </w:r>
      <w:r w:rsidRPr="00E94973">
        <w:t> et la </w:t>
      </w:r>
      <w:r w:rsidRPr="00E94973">
        <w:rPr>
          <w:b/>
          <w:bCs/>
        </w:rPr>
        <w:t>récupération du système (WinRE, OneDrive)</w:t>
      </w:r>
      <w:r w:rsidRPr="00E94973">
        <w:t>.</w:t>
      </w:r>
    </w:p>
    <w:p w14:paraId="02D91719" w14:textId="5D57DD37" w:rsidR="00E94973" w:rsidRDefault="00E94973" w:rsidP="00145062">
      <w:pPr>
        <w:jc w:val="both"/>
      </w:pPr>
      <w:r w:rsidRPr="00E94973">
        <w:t>L'objectif de ce livre est de </w:t>
      </w:r>
      <w:r w:rsidRPr="00E94973">
        <w:rPr>
          <w:b/>
          <w:bCs/>
        </w:rPr>
        <w:t>rendre le lecteur autonome</w:t>
      </w:r>
      <w:r w:rsidRPr="00E94973">
        <w:t> en matière de </w:t>
      </w:r>
      <w:r w:rsidRPr="00E94973">
        <w:rPr>
          <w:b/>
          <w:bCs/>
        </w:rPr>
        <w:t>maintenance</w:t>
      </w:r>
      <w:r w:rsidRPr="00E94973">
        <w:t> du système, de </w:t>
      </w:r>
      <w:r w:rsidRPr="00E94973">
        <w:rPr>
          <w:b/>
          <w:bCs/>
        </w:rPr>
        <w:t>surveillance</w:t>
      </w:r>
      <w:r w:rsidRPr="00E94973">
        <w:t> et d'</w:t>
      </w:r>
      <w:r w:rsidRPr="00E94973">
        <w:rPr>
          <w:b/>
          <w:bCs/>
        </w:rPr>
        <w:t>optimisation des performances</w:t>
      </w:r>
      <w:r w:rsidRPr="00E94973">
        <w:t>. Chaque sujet est approfondi et détaillé : tous les concepts sont illustrés par des manipulations afin de bien en assimiler les mécanismes.</w:t>
      </w:r>
    </w:p>
    <w:p w14:paraId="7971FF11" w14:textId="3E920510" w:rsidR="00CE4988" w:rsidRDefault="00CE4988" w:rsidP="00145062">
      <w:pPr>
        <w:jc w:val="both"/>
      </w:pPr>
      <w:r>
        <w:br w:type="page"/>
      </w:r>
    </w:p>
    <w:p w14:paraId="25532E1B" w14:textId="0B19A71E" w:rsidR="00F878F2" w:rsidRDefault="00904D7E" w:rsidP="00F878F2">
      <w:pPr>
        <w:pStyle w:val="Sansinterligne"/>
        <w:rPr>
          <w:rStyle w:val="lev"/>
          <w:bCs w:val="0"/>
          <w:color w:val="0070C0"/>
        </w:rPr>
      </w:pPr>
      <w:r w:rsidRPr="00904D7E">
        <w:rPr>
          <w:rStyle w:val="lev"/>
          <w:b w:val="0"/>
          <w:bCs w:val="0"/>
          <w:color w:val="0070C0"/>
        </w:rPr>
        <w:lastRenderedPageBreak/>
        <w:t>Livre :</w:t>
      </w:r>
      <w:r w:rsidRPr="00904D7E">
        <w:rPr>
          <w:rStyle w:val="lev"/>
          <w:b w:val="0"/>
          <w:bCs w:val="0"/>
          <w:color w:val="0070C0"/>
        </w:rPr>
        <w:br/>
      </w:r>
      <w:r w:rsidR="00CE4988" w:rsidRPr="00CE4988">
        <w:rPr>
          <w:rStyle w:val="lev"/>
          <w:bCs w:val="0"/>
          <w:color w:val="0070C0"/>
        </w:rPr>
        <w:t xml:space="preserve">Photoshop </w:t>
      </w:r>
      <w:r w:rsidR="00DE6731">
        <w:rPr>
          <w:rStyle w:val="lev"/>
          <w:bCs w:val="0"/>
          <w:color w:val="0070C0"/>
        </w:rPr>
        <w:t>2025 Les fondamentaux de la retouche photo</w:t>
      </w:r>
      <w:r w:rsidR="00CE4988" w:rsidRPr="00CE4988">
        <w:rPr>
          <w:rStyle w:val="lev"/>
          <w:bCs w:val="0"/>
          <w:color w:val="0070C0"/>
        </w:rPr>
        <w:t xml:space="preserve"> </w:t>
      </w:r>
    </w:p>
    <w:p w14:paraId="031C9043" w14:textId="77777777" w:rsidR="00CE4988" w:rsidRPr="00CE4988" w:rsidRDefault="00CE4988" w:rsidP="00F878F2">
      <w:pPr>
        <w:pStyle w:val="Sansinterligne"/>
        <w:rPr>
          <w:rStyle w:val="lev"/>
          <w:bCs w:val="0"/>
          <w:color w:val="0070C0"/>
        </w:rPr>
      </w:pPr>
      <w:hyperlink r:id="rId7" w:tooltip="La biographie et tous les articles de l'auteur" w:history="1">
        <w:r w:rsidRPr="00F878F2">
          <w:rPr>
            <w:rStyle w:val="lev"/>
            <w:bCs w:val="0"/>
            <w:color w:val="0070C0"/>
          </w:rPr>
          <w:t>Didier MAZIER</w:t>
        </w:r>
      </w:hyperlink>
    </w:p>
    <w:p w14:paraId="0A933F1D" w14:textId="77777777" w:rsidR="00DE6731" w:rsidRDefault="00DE6731" w:rsidP="00145062">
      <w:pPr>
        <w:jc w:val="both"/>
      </w:pPr>
    </w:p>
    <w:p w14:paraId="44DDB207" w14:textId="0803885E" w:rsidR="00DE6731" w:rsidRDefault="00DE6731" w:rsidP="00145062">
      <w:pPr>
        <w:jc w:val="both"/>
      </w:pPr>
      <w:r w:rsidRPr="00DE6731">
        <w:t>Ce livre sur </w:t>
      </w:r>
      <w:r w:rsidRPr="00DE6731">
        <w:rPr>
          <w:b/>
          <w:bCs/>
        </w:rPr>
        <w:t>Adobe Photoshop </w:t>
      </w:r>
      <w:r w:rsidRPr="00DE6731">
        <w:t>présente les </w:t>
      </w:r>
      <w:r w:rsidRPr="00DE6731">
        <w:rPr>
          <w:b/>
          <w:bCs/>
        </w:rPr>
        <w:t>fonctionnalités de base </w:t>
      </w:r>
      <w:r w:rsidRPr="00DE6731">
        <w:t>de Photoshop en matière de retouches d’images ; paru mi-2025, il a été rédigé avec la version 26.2.0 de Photoshop.</w:t>
      </w:r>
    </w:p>
    <w:p w14:paraId="03DD1873" w14:textId="280437CE" w:rsidR="00DE6731" w:rsidRDefault="00DE6731" w:rsidP="00145062">
      <w:pPr>
        <w:jc w:val="both"/>
      </w:pPr>
      <w:r w:rsidRPr="00DE6731">
        <w:t>Il débute par une description de </w:t>
      </w:r>
      <w:r w:rsidRPr="00DE6731">
        <w:rPr>
          <w:b/>
          <w:bCs/>
        </w:rPr>
        <w:t>l’environnement de travail</w:t>
      </w:r>
      <w:r w:rsidRPr="00DE6731">
        <w:t>, une présentation de la suite </w:t>
      </w:r>
      <w:r w:rsidRPr="00DE6731">
        <w:rPr>
          <w:b/>
          <w:bCs/>
        </w:rPr>
        <w:t>Creative Cloud </w:t>
      </w:r>
      <w:r w:rsidRPr="00DE6731">
        <w:t>et deux notions essentielles en matière de retouche photo : la résolution des images et les formats de fichiers.</w:t>
      </w:r>
    </w:p>
    <w:p w14:paraId="06E0155B" w14:textId="0D90B785" w:rsidR="00DE6731" w:rsidRDefault="00DE6731" w:rsidP="00145062">
      <w:pPr>
        <w:jc w:val="both"/>
      </w:pPr>
      <w:r w:rsidRPr="00DE6731">
        <w:t>Toutes les techniques de </w:t>
      </w:r>
      <w:r w:rsidRPr="00DE6731">
        <w:rPr>
          <w:b/>
          <w:bCs/>
        </w:rPr>
        <w:t>sélection </w:t>
      </w:r>
      <w:r w:rsidRPr="00DE6731">
        <w:t>sont ensuite détaillées avant d’aborder la </w:t>
      </w:r>
      <w:r w:rsidRPr="00DE6731">
        <w:rPr>
          <w:b/>
          <w:bCs/>
        </w:rPr>
        <w:t>gestion des couleurs </w:t>
      </w:r>
      <w:r w:rsidRPr="00DE6731">
        <w:t>et l’utilisation des </w:t>
      </w:r>
      <w:r w:rsidRPr="00DE6731">
        <w:rPr>
          <w:b/>
          <w:bCs/>
        </w:rPr>
        <w:t>calques </w:t>
      </w:r>
      <w:r w:rsidRPr="00DE6731">
        <w:t>qui vous permettront de réaliser tout type de montages photos. Les </w:t>
      </w:r>
      <w:r w:rsidRPr="00DE6731">
        <w:rPr>
          <w:b/>
          <w:bCs/>
        </w:rPr>
        <w:t>outils de dessin </w:t>
      </w:r>
      <w:r w:rsidRPr="00DE6731">
        <w:t>et les </w:t>
      </w:r>
      <w:r w:rsidRPr="00DE6731">
        <w:rPr>
          <w:b/>
          <w:bCs/>
        </w:rPr>
        <w:t>outils Texte </w:t>
      </w:r>
      <w:r w:rsidRPr="00DE6731">
        <w:t>sont ensuite présentés afin de vous permettre de personnaliser vos montages.</w:t>
      </w:r>
    </w:p>
    <w:p w14:paraId="73B33856" w14:textId="64ED83A4" w:rsidR="00CE4988" w:rsidRDefault="00DE6731" w:rsidP="00145062">
      <w:pPr>
        <w:jc w:val="both"/>
      </w:pPr>
      <w:r w:rsidRPr="00DE6731">
        <w:t>Pour optimiser le rendu de vos images, vous étudierez également les multiples fonctions de </w:t>
      </w:r>
      <w:r w:rsidRPr="00DE6731">
        <w:rPr>
          <w:b/>
          <w:bCs/>
        </w:rPr>
        <w:t>retouches </w:t>
      </w:r>
      <w:r w:rsidRPr="00DE6731">
        <w:t>et de </w:t>
      </w:r>
      <w:r w:rsidRPr="00DE6731">
        <w:rPr>
          <w:b/>
          <w:bCs/>
        </w:rPr>
        <w:t>corrections colorimétriques </w:t>
      </w:r>
      <w:r w:rsidRPr="00DE6731">
        <w:t>ainsi que les </w:t>
      </w:r>
      <w:r w:rsidRPr="00DE6731">
        <w:rPr>
          <w:b/>
          <w:bCs/>
        </w:rPr>
        <w:t>transformations </w:t>
      </w:r>
      <w:r w:rsidRPr="00DE6731">
        <w:t>avant de découvrir les nombreux </w:t>
      </w:r>
      <w:r w:rsidRPr="00DE6731">
        <w:rPr>
          <w:b/>
          <w:bCs/>
        </w:rPr>
        <w:t>filtres </w:t>
      </w:r>
      <w:r w:rsidRPr="00DE6731">
        <w:t>disponibles.</w:t>
      </w:r>
    </w:p>
    <w:p w14:paraId="3D85323B" w14:textId="77777777" w:rsidR="00CE4988" w:rsidRDefault="00CE4988" w:rsidP="00145062">
      <w:pPr>
        <w:jc w:val="both"/>
      </w:pPr>
    </w:p>
    <w:p w14:paraId="39E4C5FE" w14:textId="77777777" w:rsidR="00CE4988" w:rsidRDefault="00CE4988" w:rsidP="00145062">
      <w:pPr>
        <w:jc w:val="both"/>
      </w:pPr>
    </w:p>
    <w:p w14:paraId="188C82D5" w14:textId="77777777" w:rsidR="00CE4988" w:rsidRDefault="00CE4988" w:rsidP="00145062">
      <w:pPr>
        <w:jc w:val="both"/>
      </w:pPr>
      <w:r>
        <w:br w:type="page"/>
      </w:r>
    </w:p>
    <w:p w14:paraId="66979461" w14:textId="1EB89440" w:rsidR="00DE6731" w:rsidRPr="00DE6731" w:rsidRDefault="00904D7E" w:rsidP="00DE6731">
      <w:pPr>
        <w:pStyle w:val="Sansinterligne"/>
        <w:rPr>
          <w:b/>
          <w:bCs/>
          <w:color w:val="0070C0"/>
        </w:rPr>
      </w:pPr>
      <w:r w:rsidRPr="00904D7E">
        <w:rPr>
          <w:rStyle w:val="lev"/>
          <w:b w:val="0"/>
          <w:bCs w:val="0"/>
          <w:color w:val="0070C0"/>
        </w:rPr>
        <w:lastRenderedPageBreak/>
        <w:t>Livre :</w:t>
      </w:r>
      <w:r w:rsidRPr="00904D7E">
        <w:rPr>
          <w:rStyle w:val="lev"/>
          <w:b w:val="0"/>
          <w:bCs w:val="0"/>
          <w:color w:val="0070C0"/>
        </w:rPr>
        <w:br/>
      </w:r>
      <w:r w:rsidR="00DE6731" w:rsidRPr="00DE6731">
        <w:rPr>
          <w:b/>
          <w:bCs/>
          <w:color w:val="0070C0"/>
        </w:rPr>
        <w:t>Le Machine Learning et l'IA générative avec Python</w:t>
      </w:r>
      <w:r w:rsidR="00DE6731">
        <w:rPr>
          <w:b/>
          <w:bCs/>
          <w:color w:val="0070C0"/>
        </w:rPr>
        <w:t xml:space="preserve"> </w:t>
      </w:r>
      <w:r w:rsidR="00DE6731" w:rsidRPr="00DE6731">
        <w:rPr>
          <w:color w:val="0070C0"/>
        </w:rPr>
        <w:t>De la théorie à la pratique (2e édition)</w:t>
      </w:r>
    </w:p>
    <w:p w14:paraId="0C2A547E" w14:textId="77777777" w:rsidR="00DE6731" w:rsidRDefault="00DE6731" w:rsidP="00145062">
      <w:pPr>
        <w:jc w:val="both"/>
        <w:rPr>
          <w:rStyle w:val="lev"/>
          <w:color w:val="0070C0"/>
        </w:rPr>
      </w:pPr>
      <w:r w:rsidRPr="00DE6731">
        <w:rPr>
          <w:rStyle w:val="lev"/>
          <w:color w:val="0070C0"/>
        </w:rPr>
        <w:t>Madjid KHICHANE</w:t>
      </w:r>
    </w:p>
    <w:p w14:paraId="0A513D31" w14:textId="77777777" w:rsidR="00DE6731" w:rsidRDefault="00DE6731" w:rsidP="00145062">
      <w:pPr>
        <w:jc w:val="both"/>
        <w:rPr>
          <w:rStyle w:val="lev"/>
          <w:color w:val="0070C0"/>
        </w:rPr>
      </w:pPr>
    </w:p>
    <w:p w14:paraId="5FF1E485" w14:textId="77777777" w:rsidR="00DE6731" w:rsidRDefault="00DE6731" w:rsidP="00DE6731">
      <w:pPr>
        <w:jc w:val="both"/>
      </w:pPr>
      <w:r w:rsidRPr="00DE6731">
        <w:t>Ce livre sur le </w:t>
      </w:r>
      <w:r w:rsidRPr="00DE6731">
        <w:rPr>
          <w:b/>
          <w:bCs/>
        </w:rPr>
        <w:t>Machine Learning</w:t>
      </w:r>
      <w:r w:rsidRPr="00DE6731">
        <w:t> et l'IA générative avec le </w:t>
      </w:r>
      <w:r w:rsidRPr="00DE6731">
        <w:rPr>
          <w:b/>
          <w:bCs/>
        </w:rPr>
        <w:t>langage Python</w:t>
      </w:r>
      <w:r w:rsidRPr="00DE6731">
        <w:t> permet de disposer des </w:t>
      </w:r>
      <w:r w:rsidRPr="00DE6731">
        <w:rPr>
          <w:b/>
          <w:bCs/>
        </w:rPr>
        <w:t>connaissances théoriques</w:t>
      </w:r>
      <w:r w:rsidRPr="00DE6731">
        <w:t> nécessaires pour une compréhension approfondie du Machine Learning et d’appréhender les </w:t>
      </w:r>
      <w:r w:rsidRPr="00DE6731">
        <w:rPr>
          <w:b/>
          <w:bCs/>
        </w:rPr>
        <w:t>outils techniques</w:t>
      </w:r>
      <w:r w:rsidRPr="00DE6731">
        <w:t> utiles pour mettre en pratique les concepts étudiés. L’auteur y expose des </w:t>
      </w:r>
      <w:r w:rsidRPr="00DE6731">
        <w:rPr>
          <w:b/>
          <w:bCs/>
        </w:rPr>
        <w:t>exemples concrets</w:t>
      </w:r>
      <w:r w:rsidRPr="00DE6731">
        <w:t> sur les concepts de l’</w:t>
      </w:r>
      <w:r w:rsidRPr="00DE6731">
        <w:rPr>
          <w:b/>
          <w:bCs/>
        </w:rPr>
        <w:t>apprentissage automatique</w:t>
      </w:r>
      <w:r w:rsidRPr="00DE6731">
        <w:t>. Les lecteurs avertis trouveront dans ce livre une occasion d’aller plus loin dans leur compréhension des algorithmes du Machine Learning.</w:t>
      </w:r>
    </w:p>
    <w:p w14:paraId="63B3E3F1" w14:textId="5AC032A2" w:rsidR="00DE6731" w:rsidRPr="00DE6731" w:rsidRDefault="00DE6731" w:rsidP="00DE6731">
      <w:pPr>
        <w:jc w:val="both"/>
      </w:pPr>
      <w:r w:rsidRPr="00DE6731">
        <w:t>L’auteur commence par expliquer les </w:t>
      </w:r>
      <w:r w:rsidRPr="00DE6731">
        <w:rPr>
          <w:b/>
          <w:bCs/>
        </w:rPr>
        <w:t>enjeux de la Data Science</w:t>
      </w:r>
      <w:r w:rsidRPr="00DE6731">
        <w:t> ainsi que les </w:t>
      </w:r>
      <w:r w:rsidRPr="00DE6731">
        <w:rPr>
          <w:b/>
          <w:bCs/>
        </w:rPr>
        <w:t>notions fondamentales</w:t>
      </w:r>
      <w:r w:rsidRPr="00DE6731">
        <w:t> du Machine Learning avant de présenter la </w:t>
      </w:r>
      <w:r w:rsidRPr="00DE6731">
        <w:rPr>
          <w:b/>
          <w:bCs/>
        </w:rPr>
        <w:t>démarche théorique d'une expérimentation en Data Science</w:t>
      </w:r>
      <w:r w:rsidRPr="00DE6731">
        <w:t> avec les notions de </w:t>
      </w:r>
      <w:r w:rsidRPr="00DE6731">
        <w:rPr>
          <w:b/>
          <w:bCs/>
        </w:rPr>
        <w:t>modélisation d'un problème</w:t>
      </w:r>
      <w:r w:rsidRPr="00DE6731">
        <w:t> et de </w:t>
      </w:r>
      <w:r w:rsidRPr="00DE6731">
        <w:rPr>
          <w:b/>
          <w:bCs/>
        </w:rPr>
        <w:t>métriques de mesure de performances</w:t>
      </w:r>
      <w:r w:rsidRPr="00DE6731">
        <w:t> d'un modèle.</w:t>
      </w:r>
    </w:p>
    <w:p w14:paraId="073C7A88" w14:textId="77777777" w:rsidR="00DE6731" w:rsidRPr="00DE6731" w:rsidRDefault="00DE6731" w:rsidP="00DE6731">
      <w:pPr>
        <w:jc w:val="both"/>
      </w:pPr>
      <w:r w:rsidRPr="00DE6731">
        <w:t>Le lecteur peut ensuite passer à la pratique en manipulant les bibliothèques Python </w:t>
      </w:r>
      <w:r w:rsidRPr="00DE6731">
        <w:rPr>
          <w:b/>
          <w:bCs/>
        </w:rPr>
        <w:t>NumPy</w:t>
      </w:r>
      <w:r w:rsidRPr="00DE6731">
        <w:t> et </w:t>
      </w:r>
      <w:r w:rsidRPr="00DE6731">
        <w:rPr>
          <w:b/>
          <w:bCs/>
        </w:rPr>
        <w:t>Pandas</w:t>
      </w:r>
      <w:r w:rsidRPr="00DE6731">
        <w:t>, ainsi que l’environnement </w:t>
      </w:r>
      <w:r w:rsidRPr="00DE6731">
        <w:rPr>
          <w:b/>
          <w:bCs/>
        </w:rPr>
        <w:t>Jupyter</w:t>
      </w:r>
      <w:r w:rsidRPr="00DE6731">
        <w:t>. Il peut ainsi aborder sereinement les chapitres à venir, qui lui feront découvrir les concepts mathématiques, et la pratique sous-jacente, relatifs aux algorithmes du </w:t>
      </w:r>
      <w:r w:rsidRPr="00DE6731">
        <w:rPr>
          <w:b/>
          <w:bCs/>
        </w:rPr>
        <w:t>Machine Learning</w:t>
      </w:r>
      <w:r w:rsidRPr="00DE6731">
        <w:t> et de l'</w:t>
      </w:r>
      <w:r w:rsidRPr="00DE6731">
        <w:rPr>
          <w:b/>
          <w:bCs/>
        </w:rPr>
        <w:t>IA générative</w:t>
      </w:r>
      <w:r w:rsidRPr="00DE6731">
        <w:t>, tels que les statistiques pour la </w:t>
      </w:r>
      <w:r w:rsidRPr="00DE6731">
        <w:rPr>
          <w:b/>
          <w:bCs/>
        </w:rPr>
        <w:t>Data Science</w:t>
      </w:r>
      <w:r w:rsidRPr="00DE6731">
        <w:t>, les </w:t>
      </w:r>
      <w:r w:rsidRPr="00DE6731">
        <w:rPr>
          <w:b/>
          <w:bCs/>
        </w:rPr>
        <w:t>régressions</w:t>
      </w:r>
      <w:r w:rsidRPr="00DE6731">
        <w:t> linéaire, polynomiale ou logistique, les </w:t>
      </w:r>
      <w:r w:rsidRPr="00DE6731">
        <w:rPr>
          <w:b/>
          <w:bCs/>
        </w:rPr>
        <w:t>arbres de décision</w:t>
      </w:r>
      <w:r w:rsidRPr="00DE6731">
        <w:t> et </w:t>
      </w:r>
      <w:r w:rsidRPr="00DE6731">
        <w:rPr>
          <w:b/>
          <w:bCs/>
        </w:rPr>
        <w:t>Random Forest</w:t>
      </w:r>
      <w:r w:rsidRPr="00DE6731">
        <w:t>, l’algorithme </w:t>
      </w:r>
      <w:r w:rsidRPr="00DE6731">
        <w:rPr>
          <w:b/>
          <w:bCs/>
        </w:rPr>
        <w:t>K-means</w:t>
      </w:r>
      <w:r w:rsidRPr="00DE6731">
        <w:t>, les machines à vecteurs de support (</w:t>
      </w:r>
      <w:r w:rsidRPr="00DE6731">
        <w:rPr>
          <w:b/>
          <w:bCs/>
        </w:rPr>
        <w:t>Support Vector Machine</w:t>
      </w:r>
      <w:r w:rsidRPr="00DE6731">
        <w:t>), l’analyse en composantes principales, les </w:t>
      </w:r>
      <w:r w:rsidRPr="00DE6731">
        <w:rPr>
          <w:b/>
          <w:bCs/>
        </w:rPr>
        <w:t>réseaux de neurones</w:t>
      </w:r>
      <w:r w:rsidRPr="00DE6731">
        <w:t>. Le </w:t>
      </w:r>
      <w:r w:rsidRPr="00DE6731">
        <w:rPr>
          <w:b/>
          <w:bCs/>
        </w:rPr>
        <w:t>Deep Learning</w:t>
      </w:r>
      <w:r w:rsidRPr="00DE6731">
        <w:t> avec les </w:t>
      </w:r>
      <w:r w:rsidRPr="00DE6731">
        <w:rPr>
          <w:b/>
          <w:bCs/>
        </w:rPr>
        <w:t>Generative Adversarial Networks</w:t>
      </w:r>
      <w:r w:rsidRPr="00DE6731">
        <w:t> pour le développement de vos propres modèles de génération d'images réalistes. Les notions de Deep Learning sont mises en pratique avec </w:t>
      </w:r>
      <w:r w:rsidRPr="00DE6731">
        <w:rPr>
          <w:b/>
          <w:bCs/>
        </w:rPr>
        <w:t>TensorFlow</w:t>
      </w:r>
      <w:r w:rsidRPr="00DE6731">
        <w:t>, </w:t>
      </w:r>
      <w:r w:rsidRPr="00DE6731">
        <w:rPr>
          <w:b/>
          <w:bCs/>
        </w:rPr>
        <w:t>OpenCV</w:t>
      </w:r>
      <w:r w:rsidRPr="00DE6731">
        <w:t> et </w:t>
      </w:r>
      <w:r w:rsidRPr="00DE6731">
        <w:rPr>
          <w:b/>
          <w:bCs/>
        </w:rPr>
        <w:t>PyTorch </w:t>
      </w:r>
      <w:r w:rsidRPr="00DE6731">
        <w:t>dans les environnements</w:t>
      </w:r>
      <w:r w:rsidRPr="00DE6731">
        <w:rPr>
          <w:b/>
          <w:bCs/>
        </w:rPr>
        <w:t> Google Colab </w:t>
      </w:r>
      <w:r w:rsidRPr="00DE6731">
        <w:t>et</w:t>
      </w:r>
      <w:r w:rsidRPr="00DE6731">
        <w:rPr>
          <w:b/>
          <w:bCs/>
        </w:rPr>
        <w:t> VSCode</w:t>
      </w:r>
      <w:r w:rsidRPr="00DE6731">
        <w:t>. </w:t>
      </w:r>
    </w:p>
    <w:p w14:paraId="36356F0D" w14:textId="77777777" w:rsidR="00DE6731" w:rsidRPr="00DE6731" w:rsidRDefault="00DE6731" w:rsidP="00DE6731">
      <w:pPr>
        <w:jc w:val="both"/>
      </w:pPr>
      <w:r w:rsidRPr="00DE6731">
        <w:t>Pour conclure son apprentissage, le lecteur abordera le </w:t>
      </w:r>
      <w:r w:rsidRPr="00DE6731">
        <w:rPr>
          <w:b/>
          <w:bCs/>
        </w:rPr>
        <w:t>traitement automatique du langage</w:t>
      </w:r>
      <w:r w:rsidRPr="00DE6731">
        <w:t> (</w:t>
      </w:r>
      <w:r w:rsidRPr="00DE6731">
        <w:rPr>
          <w:b/>
          <w:bCs/>
        </w:rPr>
        <w:t>Natural Language Processing</w:t>
      </w:r>
      <w:r w:rsidRPr="00DE6731">
        <w:t>) et les concepts fondamentaux du </w:t>
      </w:r>
      <w:r w:rsidRPr="00DE6731">
        <w:rPr>
          <w:b/>
          <w:bCs/>
        </w:rPr>
        <w:t>Prompt Engineering</w:t>
      </w:r>
      <w:r w:rsidRPr="00DE6731">
        <w:t>.</w:t>
      </w:r>
    </w:p>
    <w:p w14:paraId="03BA1ED8" w14:textId="43D529DD" w:rsidR="00CE4988" w:rsidRDefault="00CE4988" w:rsidP="00145062">
      <w:pPr>
        <w:jc w:val="both"/>
      </w:pPr>
    </w:p>
    <w:p w14:paraId="163DEECE" w14:textId="77777777" w:rsidR="00CE4988" w:rsidRDefault="00CE4988" w:rsidP="00145062">
      <w:pPr>
        <w:jc w:val="both"/>
      </w:pPr>
    </w:p>
    <w:p w14:paraId="60FF205D" w14:textId="77777777" w:rsidR="00CE4988" w:rsidRDefault="00CE4988" w:rsidP="00145062">
      <w:pPr>
        <w:jc w:val="both"/>
      </w:pPr>
      <w:r>
        <w:br w:type="page"/>
      </w:r>
    </w:p>
    <w:p w14:paraId="36896D39" w14:textId="77777777" w:rsidR="00F878F2" w:rsidRDefault="00A425DD" w:rsidP="00F878F2">
      <w:pPr>
        <w:pStyle w:val="Sansinterligne"/>
        <w:rPr>
          <w:rStyle w:val="lev"/>
          <w:bCs w:val="0"/>
          <w:color w:val="0070C0"/>
        </w:rPr>
      </w:pPr>
      <w:r>
        <w:rPr>
          <w:rStyle w:val="lev"/>
          <w:b w:val="0"/>
          <w:bCs w:val="0"/>
          <w:color w:val="0070C0"/>
        </w:rPr>
        <w:lastRenderedPageBreak/>
        <w:t>Document d’un site WEB</w:t>
      </w:r>
      <w:r w:rsidR="00904D7E" w:rsidRPr="00904D7E">
        <w:rPr>
          <w:rStyle w:val="lev"/>
          <w:b w:val="0"/>
          <w:bCs w:val="0"/>
          <w:color w:val="0070C0"/>
        </w:rPr>
        <w:t> :</w:t>
      </w:r>
      <w:r w:rsidR="00904D7E" w:rsidRPr="00904D7E">
        <w:rPr>
          <w:rStyle w:val="lev"/>
          <w:b w:val="0"/>
          <w:bCs w:val="0"/>
          <w:color w:val="0070C0"/>
        </w:rPr>
        <w:br/>
      </w:r>
      <w:r w:rsidR="00CE4988" w:rsidRPr="00CE4988">
        <w:rPr>
          <w:rStyle w:val="lev"/>
          <w:bCs w:val="0"/>
          <w:color w:val="0070C0"/>
        </w:rPr>
        <w:t>PHP et MySQL</w:t>
      </w:r>
      <w:r w:rsidR="00CE4988" w:rsidRPr="00F878F2">
        <w:rPr>
          <w:rStyle w:val="lev"/>
          <w:bCs w:val="0"/>
          <w:color w:val="0070C0"/>
        </w:rPr>
        <w:t xml:space="preserve"> Maîtrisez le développement d'un site Web dynamique et interactif (2ième édition)</w:t>
      </w:r>
    </w:p>
    <w:p w14:paraId="512FEA97" w14:textId="77777777" w:rsidR="00CE4988" w:rsidRDefault="00CE4988" w:rsidP="00F878F2">
      <w:pPr>
        <w:pStyle w:val="Sansinterligne"/>
        <w:rPr>
          <w:rStyle w:val="lev"/>
          <w:bCs w:val="0"/>
          <w:color w:val="0070C0"/>
        </w:rPr>
      </w:pPr>
      <w:r w:rsidRPr="00F878F2">
        <w:rPr>
          <w:rStyle w:val="lev"/>
          <w:bCs w:val="0"/>
          <w:color w:val="0070C0"/>
        </w:rPr>
        <w:t>Olivier HEURTEL</w:t>
      </w:r>
    </w:p>
    <w:p w14:paraId="6E6EB762" w14:textId="77777777" w:rsidR="00DE6731" w:rsidRPr="00F878F2" w:rsidRDefault="00DE6731" w:rsidP="00F878F2">
      <w:pPr>
        <w:pStyle w:val="Sansinterligne"/>
        <w:rPr>
          <w:rStyle w:val="lev"/>
          <w:bCs w:val="0"/>
          <w:color w:val="0070C0"/>
        </w:rPr>
      </w:pPr>
    </w:p>
    <w:p w14:paraId="36477640" w14:textId="77777777" w:rsidR="00145062" w:rsidRDefault="00904D7E" w:rsidP="00145062">
      <w:pPr>
        <w:jc w:val="both"/>
      </w:pPr>
      <w:r>
        <w:t xml:space="preserve">Cet ouvrage </w:t>
      </w:r>
      <w:r w:rsidR="00CE4988">
        <w:t>s'adresse aux concepteurs et développeurs qui souhaitent utiliser PHP et MySQL pour développer un site Web dynamique et interactif.</w:t>
      </w:r>
    </w:p>
    <w:p w14:paraId="6E905575" w14:textId="77777777" w:rsidR="00145062" w:rsidRDefault="00CE4988" w:rsidP="00145062">
      <w:pPr>
        <w:jc w:val="both"/>
      </w:pPr>
      <w:r>
        <w:t xml:space="preserve">Dans la </w:t>
      </w:r>
      <w:r>
        <w:rPr>
          <w:rStyle w:val="lev"/>
        </w:rPr>
        <w:t>première partie</w:t>
      </w:r>
      <w:r>
        <w:t xml:space="preserve"> du livre, l'auteur présente la </w:t>
      </w:r>
      <w:r>
        <w:rPr>
          <w:rStyle w:val="lev"/>
        </w:rPr>
        <w:t>mise en œuvre d'une base de données MySQL</w:t>
      </w:r>
      <w:r>
        <w:t xml:space="preserve"> : langage SQL (Structured Query Language), utilisation des fonctions MySQL, construction d'une base de données (tables, index, vues), sans oublier les techniques avancées comme la recherche en texte intégral ou le développement de procédures stockées.</w:t>
      </w:r>
    </w:p>
    <w:p w14:paraId="322B4C09" w14:textId="77777777" w:rsidR="00145062" w:rsidRDefault="00CE4988" w:rsidP="00145062">
      <w:pPr>
        <w:jc w:val="both"/>
      </w:pPr>
      <w:r>
        <w:t xml:space="preserve">Dans la </w:t>
      </w:r>
      <w:r>
        <w:rPr>
          <w:rStyle w:val="lev"/>
        </w:rPr>
        <w:t>deuxième partie</w:t>
      </w:r>
      <w:r>
        <w:t xml:space="preserve"> du livre, après une présentation des </w:t>
      </w:r>
      <w:r>
        <w:rPr>
          <w:rStyle w:val="lev"/>
        </w:rPr>
        <w:t>fonctionnalités de base du langage PHP</w:t>
      </w:r>
      <w:r>
        <w:t xml:space="preserve">, l'auteur se focalise sur les </w:t>
      </w:r>
      <w:r>
        <w:rPr>
          <w:rStyle w:val="lev"/>
        </w:rPr>
        <w:t>besoins spécifiques du développement de sites dynamiques et interactifs</w:t>
      </w:r>
      <w:r>
        <w:t xml:space="preserve"> en s'attachant à apporter des réponses précises et complètes aux problématiques habituelles : gestion des formulaires, gestion des sessions, envoi de courriers électroniques et bien sûr accès à une base de données MySQL.</w:t>
      </w:r>
    </w:p>
    <w:p w14:paraId="4210C9B7" w14:textId="77777777" w:rsidR="00F878F2" w:rsidRDefault="00CE4988" w:rsidP="00145062">
      <w:pPr>
        <w:jc w:val="both"/>
      </w:pPr>
      <w:r>
        <w:t>Abondamment illustré d'exemples commentés, ce livre (écrit sur les versions 5.5 de PHP et 5.6 de MySQL) est à la fois complet et synthétique et vous permet d'aller droit au but.</w:t>
      </w:r>
    </w:p>
    <w:p w14:paraId="19174028" w14:textId="77777777" w:rsidR="00145062" w:rsidRDefault="00CE4988" w:rsidP="00145062">
      <w:pPr>
        <w:jc w:val="both"/>
      </w:pPr>
      <w:r>
        <w:t xml:space="preserve">Des éléments complémentaires sont en téléchargement sur le site www.editions-eni.fr. </w:t>
      </w:r>
    </w:p>
    <w:p w14:paraId="58EC988C" w14:textId="77777777" w:rsidR="00CE4988" w:rsidRDefault="00CE4988" w:rsidP="00145062">
      <w:pPr>
        <w:jc w:val="both"/>
      </w:pPr>
      <w:r>
        <w:rPr>
          <w:rStyle w:val="lev"/>
        </w:rPr>
        <w:t>Les chapitres du livre :</w:t>
      </w:r>
      <w:r w:rsidR="00145062">
        <w:rPr>
          <w:rStyle w:val="lev"/>
        </w:rPr>
        <w:tab/>
      </w:r>
      <w:r>
        <w:br/>
        <w:t>Introduction – Introduction à MySQL – Utiliser les fonctions MySQL – Construire une base de données dans MySQL – Techniques avancées avec MySQL – Introduction à PHP – Utiliser les fonctions PHP – Écrire des fonctions et des classes PHP – Gérer les erreurs dans un script PHP – Gérer les formulaires et les liens avec PHP – Accéder à une base de données MySQL – Gérer les sessions – Annexes</w:t>
      </w:r>
    </w:p>
    <w:p w14:paraId="07A515FE" w14:textId="77777777" w:rsidR="00CE4988" w:rsidRDefault="00CE4988" w:rsidP="00145062">
      <w:pPr>
        <w:jc w:val="both"/>
      </w:pPr>
    </w:p>
    <w:p w14:paraId="1373F6DD" w14:textId="77777777" w:rsidR="00F965F4" w:rsidRPr="00F5686E" w:rsidRDefault="00F965F4" w:rsidP="00145062">
      <w:pPr>
        <w:jc w:val="both"/>
        <w:rPr>
          <w:b/>
          <w:bCs/>
        </w:rPr>
      </w:pPr>
      <w:r w:rsidRPr="00F5686E">
        <w:rPr>
          <w:b/>
          <w:bCs/>
        </w:rPr>
        <w:t>BIBL</w:t>
      </w:r>
      <w:r w:rsidR="00904D7E" w:rsidRPr="00F5686E">
        <w:rPr>
          <w:b/>
          <w:bCs/>
        </w:rPr>
        <w:t>I</w:t>
      </w:r>
      <w:r w:rsidRPr="00F5686E">
        <w:rPr>
          <w:b/>
          <w:bCs/>
        </w:rPr>
        <w:t>OGRAPHIE</w:t>
      </w:r>
    </w:p>
    <w:p w14:paraId="62D22C3D" w14:textId="77777777" w:rsidR="00F965F4" w:rsidRDefault="00F965F4" w:rsidP="00145062">
      <w:pPr>
        <w:jc w:val="both"/>
      </w:pPr>
    </w:p>
    <w:p w14:paraId="33F80397" w14:textId="77777777" w:rsidR="00F965F4" w:rsidRDefault="00F965F4" w:rsidP="00145062">
      <w:pPr>
        <w:jc w:val="both"/>
      </w:pPr>
    </w:p>
    <w:sectPr w:rsidR="00F965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988"/>
    <w:rsid w:val="000342BC"/>
    <w:rsid w:val="001008EF"/>
    <w:rsid w:val="00105C48"/>
    <w:rsid w:val="00143A60"/>
    <w:rsid w:val="00145062"/>
    <w:rsid w:val="001623C5"/>
    <w:rsid w:val="003844DD"/>
    <w:rsid w:val="00487924"/>
    <w:rsid w:val="007718C9"/>
    <w:rsid w:val="00773202"/>
    <w:rsid w:val="00904D7E"/>
    <w:rsid w:val="00A425DD"/>
    <w:rsid w:val="00AF4DB5"/>
    <w:rsid w:val="00BF6A32"/>
    <w:rsid w:val="00C92A1F"/>
    <w:rsid w:val="00CA2668"/>
    <w:rsid w:val="00CE4988"/>
    <w:rsid w:val="00D03D58"/>
    <w:rsid w:val="00DC50FB"/>
    <w:rsid w:val="00DE6731"/>
    <w:rsid w:val="00E94973"/>
    <w:rsid w:val="00F5686E"/>
    <w:rsid w:val="00F878F2"/>
    <w:rsid w:val="00F965F4"/>
    <w:rsid w:val="00FD1F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EC8E1"/>
  <w15:docId w15:val="{45FA005A-34B7-4B82-B497-FE092C35F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732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CE4988"/>
    <w:rPr>
      <w:b/>
      <w:bCs/>
    </w:rPr>
  </w:style>
  <w:style w:type="character" w:styleId="Lienhypertexte">
    <w:name w:val="Hyperlink"/>
    <w:basedOn w:val="Policepardfaut"/>
    <w:uiPriority w:val="99"/>
    <w:unhideWhenUsed/>
    <w:rsid w:val="00CE4988"/>
    <w:rPr>
      <w:color w:val="0000FF"/>
      <w:u w:val="single"/>
    </w:rPr>
  </w:style>
  <w:style w:type="paragraph" w:styleId="Sansinterligne">
    <w:name w:val="No Spacing"/>
    <w:uiPriority w:val="1"/>
    <w:qFormat/>
    <w:rsid w:val="00F878F2"/>
    <w:pPr>
      <w:spacing w:after="0" w:line="240" w:lineRule="auto"/>
    </w:pPr>
  </w:style>
  <w:style w:type="character" w:customStyle="1" w:styleId="Titre1Car">
    <w:name w:val="Titre 1 Car"/>
    <w:basedOn w:val="Policepardfaut"/>
    <w:link w:val="Titre1"/>
    <w:uiPriority w:val="9"/>
    <w:rsid w:val="00773202"/>
    <w:rPr>
      <w:rFonts w:ascii="Times New Roman" w:eastAsia="Times New Roman" w:hAnsi="Times New Roman" w:cs="Times New Roman"/>
      <w:b/>
      <w:bCs/>
      <w:kern w:val="36"/>
      <w:sz w:val="48"/>
      <w:szCs w:val="48"/>
      <w:lang w:eastAsia="fr-FR"/>
    </w:rPr>
  </w:style>
  <w:style w:type="character" w:styleId="Mentionnonrsolue">
    <w:name w:val="Unresolved Mention"/>
    <w:basedOn w:val="Policepardfaut"/>
    <w:uiPriority w:val="99"/>
    <w:semiHidden/>
    <w:unhideWhenUsed/>
    <w:rsid w:val="00DE6731"/>
    <w:rPr>
      <w:color w:val="605E5C"/>
      <w:shd w:val="clear" w:color="auto" w:fill="E1DFDD"/>
    </w:rPr>
  </w:style>
  <w:style w:type="paragraph" w:styleId="Bibliographie">
    <w:name w:val="Bibliography"/>
    <w:basedOn w:val="Normal"/>
    <w:next w:val="Normal"/>
    <w:uiPriority w:val="37"/>
    <w:unhideWhenUsed/>
    <w:rsid w:val="00100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31485">
      <w:bodyDiv w:val="1"/>
      <w:marLeft w:val="0"/>
      <w:marRight w:val="0"/>
      <w:marTop w:val="0"/>
      <w:marBottom w:val="0"/>
      <w:divBdr>
        <w:top w:val="none" w:sz="0" w:space="0" w:color="auto"/>
        <w:left w:val="none" w:sz="0" w:space="0" w:color="auto"/>
        <w:bottom w:val="none" w:sz="0" w:space="0" w:color="auto"/>
        <w:right w:val="none" w:sz="0" w:space="0" w:color="auto"/>
      </w:divBdr>
    </w:div>
    <w:div w:id="541483385">
      <w:bodyDiv w:val="1"/>
      <w:marLeft w:val="0"/>
      <w:marRight w:val="0"/>
      <w:marTop w:val="0"/>
      <w:marBottom w:val="0"/>
      <w:divBdr>
        <w:top w:val="none" w:sz="0" w:space="0" w:color="auto"/>
        <w:left w:val="none" w:sz="0" w:space="0" w:color="auto"/>
        <w:bottom w:val="none" w:sz="0" w:space="0" w:color="auto"/>
        <w:right w:val="none" w:sz="0" w:space="0" w:color="auto"/>
      </w:divBdr>
    </w:div>
    <w:div w:id="778915862">
      <w:bodyDiv w:val="1"/>
      <w:marLeft w:val="0"/>
      <w:marRight w:val="0"/>
      <w:marTop w:val="0"/>
      <w:marBottom w:val="0"/>
      <w:divBdr>
        <w:top w:val="none" w:sz="0" w:space="0" w:color="auto"/>
        <w:left w:val="none" w:sz="0" w:space="0" w:color="auto"/>
        <w:bottom w:val="none" w:sz="0" w:space="0" w:color="auto"/>
        <w:right w:val="none" w:sz="0" w:space="0" w:color="auto"/>
      </w:divBdr>
    </w:div>
    <w:div w:id="1028994760">
      <w:bodyDiv w:val="1"/>
      <w:marLeft w:val="0"/>
      <w:marRight w:val="0"/>
      <w:marTop w:val="0"/>
      <w:marBottom w:val="0"/>
      <w:divBdr>
        <w:top w:val="none" w:sz="0" w:space="0" w:color="auto"/>
        <w:left w:val="none" w:sz="0" w:space="0" w:color="auto"/>
        <w:bottom w:val="none" w:sz="0" w:space="0" w:color="auto"/>
        <w:right w:val="none" w:sz="0" w:space="0" w:color="auto"/>
      </w:divBdr>
    </w:div>
    <w:div w:id="1082990800">
      <w:bodyDiv w:val="1"/>
      <w:marLeft w:val="0"/>
      <w:marRight w:val="0"/>
      <w:marTop w:val="0"/>
      <w:marBottom w:val="0"/>
      <w:divBdr>
        <w:top w:val="none" w:sz="0" w:space="0" w:color="auto"/>
        <w:left w:val="none" w:sz="0" w:space="0" w:color="auto"/>
        <w:bottom w:val="none" w:sz="0" w:space="0" w:color="auto"/>
        <w:right w:val="none" w:sz="0" w:space="0" w:color="auto"/>
      </w:divBdr>
    </w:div>
    <w:div w:id="1224029106">
      <w:bodyDiv w:val="1"/>
      <w:marLeft w:val="0"/>
      <w:marRight w:val="0"/>
      <w:marTop w:val="0"/>
      <w:marBottom w:val="0"/>
      <w:divBdr>
        <w:top w:val="none" w:sz="0" w:space="0" w:color="auto"/>
        <w:left w:val="none" w:sz="0" w:space="0" w:color="auto"/>
        <w:bottom w:val="none" w:sz="0" w:space="0" w:color="auto"/>
        <w:right w:val="none" w:sz="0" w:space="0" w:color="auto"/>
      </w:divBdr>
    </w:div>
    <w:div w:id="1372918819">
      <w:bodyDiv w:val="1"/>
      <w:marLeft w:val="0"/>
      <w:marRight w:val="0"/>
      <w:marTop w:val="0"/>
      <w:marBottom w:val="0"/>
      <w:divBdr>
        <w:top w:val="none" w:sz="0" w:space="0" w:color="auto"/>
        <w:left w:val="none" w:sz="0" w:space="0" w:color="auto"/>
        <w:bottom w:val="none" w:sz="0" w:space="0" w:color="auto"/>
        <w:right w:val="none" w:sz="0" w:space="0" w:color="auto"/>
      </w:divBdr>
    </w:div>
    <w:div w:id="1407531700">
      <w:bodyDiv w:val="1"/>
      <w:marLeft w:val="0"/>
      <w:marRight w:val="0"/>
      <w:marTop w:val="0"/>
      <w:marBottom w:val="0"/>
      <w:divBdr>
        <w:top w:val="none" w:sz="0" w:space="0" w:color="auto"/>
        <w:left w:val="none" w:sz="0" w:space="0" w:color="auto"/>
        <w:bottom w:val="none" w:sz="0" w:space="0" w:color="auto"/>
        <w:right w:val="none" w:sz="0" w:space="0" w:color="auto"/>
      </w:divBdr>
    </w:div>
    <w:div w:id="1818762898">
      <w:bodyDiv w:val="1"/>
      <w:marLeft w:val="0"/>
      <w:marRight w:val="0"/>
      <w:marTop w:val="0"/>
      <w:marBottom w:val="0"/>
      <w:divBdr>
        <w:top w:val="none" w:sz="0" w:space="0" w:color="auto"/>
        <w:left w:val="none" w:sz="0" w:space="0" w:color="auto"/>
        <w:bottom w:val="none" w:sz="0" w:space="0" w:color="auto"/>
        <w:right w:val="none" w:sz="0" w:space="0" w:color="auto"/>
      </w:divBdr>
    </w:div>
    <w:div w:id="1888106787">
      <w:bodyDiv w:val="1"/>
      <w:marLeft w:val="0"/>
      <w:marRight w:val="0"/>
      <w:marTop w:val="0"/>
      <w:marBottom w:val="0"/>
      <w:divBdr>
        <w:top w:val="none" w:sz="0" w:space="0" w:color="auto"/>
        <w:left w:val="none" w:sz="0" w:space="0" w:color="auto"/>
        <w:bottom w:val="none" w:sz="0" w:space="0" w:color="auto"/>
        <w:right w:val="none" w:sz="0" w:space="0" w:color="auto"/>
      </w:divBdr>
    </w:div>
    <w:div w:id="190356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ditions-eni.fr/livres/didier-mazier/.6f5d78d23c0f715cae9778b887550e5e.html" TargetMode="Externa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ditions-eni.fr/livres/armelin-asimane/.f1778714cd0a6a97420c77b39754510d.html" TargetMode="External"/><Relationship Id="rId11" Type="http://schemas.openxmlformats.org/officeDocument/2006/relationships/customXml" Target="../customXml/item3.xml"/><Relationship Id="rId5" Type="http://schemas.openxmlformats.org/officeDocument/2006/relationships/hyperlink" Target="http://www.editions-eni.fr/livres/laurent-jolia-ferrier/.294cf214772de9f893685e0913c4bb38.html"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b:Source>
    <b:Tag>Nic22</b:Tag>
    <b:SourceType>Book</b:SourceType>
    <b:Guid>{3F5EE575-8214-4864-9130-7C3E188F4A69}</b:Guid>
    <b:Title>Windows Server 2022</b:Title>
    <b:Year>2022</b:Year>
    <b:Author>
      <b:Author>
        <b:NameList>
          <b:Person>
            <b:Last>BONNET</b:Last>
            <b:First>Nicolas</b:First>
          </b:Person>
        </b:NameList>
      </b:Author>
    </b:Author>
    <b:RefOrder>1</b:RefOrder>
  </b:Source>
  <b:Source>
    <b:Tag>Lau25</b:Tag>
    <b:SourceType>JournalArticle</b:SourceType>
    <b:Guid>{A59062F2-71CD-42AD-9992-78F1A75BA1E4}</b:Guid>
    <b:Title>Big Data Concepts et mise en oeuvre de Hadoop</b:Title>
    <b:Year>2025</b:Year>
    <b:Publisher>Editions ENI</b:Publisher>
    <b:Author>
      <b:Author>
        <b:NameList>
          <b:Person>
            <b:Last>JOLIA-FERRIER</b:Last>
            <b:First>Laurent</b:First>
          </b:Person>
        </b:NameList>
      </b:Author>
    </b:Author>
    <b:RefOrder>2</b:RefOrder>
  </b:Source>
  <b:Source>
    <b:Tag>Yan24</b:Tag>
    <b:SourceType>Book</b:SourceType>
    <b:Guid>{6342944C-AD41-41F4-BCF9-A1527F897003}</b:Guid>
    <b:Title>WIndows 11 Installation et configuration</b:Title>
    <b:Year>2024</b:Year>
    <b:Publisher>Editions ENI</b:Publisher>
    <b:Author>
      <b:Author>
        <b:NameList>
          <b:Person>
            <b:Last>BARDOT</b:Last>
            <b:First>Yann</b:First>
          </b:Person>
        </b:NameList>
      </b:Author>
    </b:Author>
    <b:RefOrder>3</b:RefOrder>
  </b:Source>
  <b:Source>
    <b:Tag>Did25</b:Tag>
    <b:SourceType>Book</b:SourceType>
    <b:Guid>{1615D8E6-137A-4AE3-87A7-B452A718155A}</b:Guid>
    <b:Author>
      <b:Author>
        <b:NameList>
          <b:Person>
            <b:Last>MAZIER</b:Last>
            <b:First>Didier</b:First>
          </b:Person>
        </b:NameList>
      </b:Author>
    </b:Author>
    <b:Title>Photoshop 2025 Les fondamentaux de la retouche photo</b:Title>
    <b:Year>2025</b:Year>
    <b:Publisher>Editions ENI</b:Publisher>
    <b:RefOrder>4</b:RefOrder>
  </b:Source>
  <b:Source>
    <b:Tag>Mad25</b:Tag>
    <b:SourceType>Book</b:SourceType>
    <b:Guid>{306A886D-77FB-4BB5-A374-8C73BD4B7AF7}</b:Guid>
    <b:Author>
      <b:Author>
        <b:NameList>
          <b:Person>
            <b:Last>KHICHANE</b:Last>
            <b:First>Madjid</b:First>
          </b:Person>
        </b:NameList>
      </b:Author>
    </b:Author>
    <b:Title>Le Machine Learning et l'IA générative avec Python De la théorie à la pratique (2e édition)</b:Title>
    <b:Year>2025</b:Year>
    <b:Publisher>Editions ENI</b:Publisher>
    <b:RefOrder>5</b:RefOrder>
  </b:Source>
  <b:Source>
    <b:Tag>HEU22</b:Tag>
    <b:SourceType>DocumentFromInternetSite</b:SourceType>
    <b:Guid>{BDAFFC7B-A68C-4CD7-AF43-11CA4B07E49D}</b:Guid>
    <b:Author>
      <b:Author>
        <b:NameList>
          <b:Person>
            <b:Last>HEURTEL</b:Last>
            <b:First>Olivier</b:First>
          </b:Person>
        </b:NameList>
      </b:Author>
    </b:Author>
    <b:Title>Livre PHP et MySQL</b:Title>
    <b:Year>2022</b:Year>
    <b:Publisher>Editions ENI</b:Publisher>
    <b:InternetSiteTitle>Editions ENI</b:InternetSiteTitle>
    <b:ProductionCompany>Editions ENI</b:ProductionCompany>
    <b:YearAccessed>2025</b:YearAccessed>
    <b:URL>https://www.editions-eni.fr/livre/php-et-mysql-maitrisez-le-developpement-d-un-site-web-dynamique-et-interactif-5e-edition-9782409036613</b:URL>
    <b:Version>5</b:Version>
    <b:RefOrder>6</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42BA08-F31C-45EE-8BAB-7C54F001024D}">
  <ds:schemaRefs>
    <ds:schemaRef ds:uri="http://schemas.openxmlformats.org/officeDocument/2006/bibliography"/>
  </ds:schemaRefs>
</ds:datastoreItem>
</file>

<file path=customXml/itemProps2.xml><?xml version="1.0" encoding="utf-8"?>
<ds:datastoreItem xmlns:ds="http://schemas.openxmlformats.org/officeDocument/2006/customXml" ds:itemID="{E009FA34-FAC5-427E-8537-9B1A24233403}"/>
</file>

<file path=customXml/itemProps3.xml><?xml version="1.0" encoding="utf-8"?>
<ds:datastoreItem xmlns:ds="http://schemas.openxmlformats.org/officeDocument/2006/customXml" ds:itemID="{964EB2E4-E99B-4244-8594-327CEE66104A}"/>
</file>

<file path=customXml/itemProps4.xml><?xml version="1.0" encoding="utf-8"?>
<ds:datastoreItem xmlns:ds="http://schemas.openxmlformats.org/officeDocument/2006/customXml" ds:itemID="{F1B6131F-0E95-4C10-AB2E-C9E224481C3D}"/>
</file>

<file path=docProps/app.xml><?xml version="1.0" encoding="utf-8"?>
<Properties xmlns="http://schemas.openxmlformats.org/officeDocument/2006/extended-properties" xmlns:vt="http://schemas.openxmlformats.org/officeDocument/2006/docPropsVTypes">
  <Template>Normal.dotm</Template>
  <TotalTime>34</TotalTime>
  <Pages>6</Pages>
  <Words>1491</Words>
  <Characters>8204</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ISEMA</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 suis un Visiteur</dc:creator>
  <cp:lastModifiedBy>Maggie</cp:lastModifiedBy>
  <cp:revision>4</cp:revision>
  <dcterms:created xsi:type="dcterms:W3CDTF">2020-02-17T09:42:00Z</dcterms:created>
  <dcterms:modified xsi:type="dcterms:W3CDTF">2025-11-20T08:03:00Z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