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80F7E" w14:textId="7BAB8F7C" w:rsidR="00716052" w:rsidRDefault="00716052" w:rsidP="00182CAD">
      <w:pPr>
        <w:jc w:val="both"/>
      </w:pPr>
      <w:r w:rsidRPr="00716052">
        <w:t xml:space="preserve">Le responsable qualité joue un rôle </w:t>
      </w:r>
      <w:r w:rsidRPr="00352450">
        <w:rPr>
          <w:highlight w:val="cyan"/>
        </w:rPr>
        <w:t>fondamental</w:t>
      </w:r>
      <w:r w:rsidRPr="00716052">
        <w:t xml:space="preserve"> dans l’amélioration continue des processus. Il élabore des </w:t>
      </w:r>
      <w:r w:rsidRPr="003D51F9">
        <w:rPr>
          <w:highlight w:val="cyan"/>
        </w:rPr>
        <w:t>procédures</w:t>
      </w:r>
      <w:r w:rsidRPr="00716052">
        <w:t xml:space="preserve"> rigoureuses pour garantir la </w:t>
      </w:r>
      <w:r w:rsidRPr="003D51F9">
        <w:t>conformité</w:t>
      </w:r>
      <w:r w:rsidRPr="00716052">
        <w:t xml:space="preserve"> aux normes et aux exigences réglementaires. Son objectif est d’</w:t>
      </w:r>
      <w:r w:rsidRPr="003D51F9">
        <w:t>optimise</w:t>
      </w:r>
      <w:r w:rsidRPr="00716052">
        <w:t xml:space="preserve">r la performance globale de l’entreprise en réduisant les anomalies et en renforçant la </w:t>
      </w:r>
      <w:r w:rsidRPr="009E0178">
        <w:rPr>
          <w:highlight w:val="cyan"/>
        </w:rPr>
        <w:t>fiabilité</w:t>
      </w:r>
      <w:r w:rsidRPr="00716052">
        <w:t xml:space="preserve"> des produits. Il coordonne les audits internes, supervise les indicateurs de qualité et propose des actions correctives. Ce poste exige de la </w:t>
      </w:r>
      <w:r w:rsidRPr="009E0178">
        <w:rPr>
          <w:highlight w:val="cyan"/>
        </w:rPr>
        <w:t>rigueur</w:t>
      </w:r>
      <w:r w:rsidRPr="00716052">
        <w:t xml:space="preserve">, de la méthode et un sens aigu de l’analyse. Le responsable qualité collabore étroitement avec les autres services pour favoriser une culture d’excellence. Il incarne un pilier stratégique dans la </w:t>
      </w:r>
      <w:r w:rsidRPr="009E0178">
        <w:rPr>
          <w:highlight w:val="cyan"/>
        </w:rPr>
        <w:t>valorisation</w:t>
      </w:r>
      <w:r w:rsidRPr="00716052">
        <w:t xml:space="preserve"> de l’image de marque.</w:t>
      </w:r>
    </w:p>
    <w:p w14:paraId="5BC7B452" w14:textId="69F9B750" w:rsidR="006608EB" w:rsidRDefault="006608EB"/>
    <w:p w14:paraId="2BFA6E27" w14:textId="41608BD6" w:rsidR="00F127D9" w:rsidRDefault="00F127D9"/>
    <w:p w14:paraId="2FE15707" w14:textId="72D4698D" w:rsidR="00F127D9" w:rsidRDefault="00F127D9"/>
    <w:p w14:paraId="59E24766" w14:textId="77777777" w:rsidR="00F127D9" w:rsidRDefault="00F127D9"/>
    <w:sectPr w:rsidR="00F127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8EB"/>
    <w:rsid w:val="00182CAD"/>
    <w:rsid w:val="00352450"/>
    <w:rsid w:val="003D51F9"/>
    <w:rsid w:val="004C7AC3"/>
    <w:rsid w:val="006608EB"/>
    <w:rsid w:val="00677F50"/>
    <w:rsid w:val="00716052"/>
    <w:rsid w:val="007D500D"/>
    <w:rsid w:val="00813EE7"/>
    <w:rsid w:val="009E0178"/>
    <w:rsid w:val="00C226E0"/>
    <w:rsid w:val="00F12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DF2B3"/>
  <w15:chartTrackingRefBased/>
  <w15:docId w15:val="{619DEB17-9B6C-4618-A345-DA290299A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8" ma:contentTypeDescription="Crée un document." ma:contentTypeScope="" ma:versionID="3f56119c188a9e35b5d5145048762571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1cd87f2c5099c84f75b4ba2aaa7b483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402212-4079-4F8A-92B0-A15132A9AF75}"/>
</file>

<file path=customXml/itemProps2.xml><?xml version="1.0" encoding="utf-8"?>
<ds:datastoreItem xmlns:ds="http://schemas.openxmlformats.org/officeDocument/2006/customXml" ds:itemID="{668EDB4E-7FF1-4AE5-88B5-DEE28583EA3E}"/>
</file>

<file path=customXml/itemProps3.xml><?xml version="1.0" encoding="utf-8"?>
<ds:datastoreItem xmlns:ds="http://schemas.openxmlformats.org/officeDocument/2006/customXml" ds:itemID="{E64F32C3-5A2E-4C69-846B-AA384278932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109</Words>
  <Characters>604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DSOFT</dc:creator>
  <cp:keywords/>
  <dc:description/>
  <cp:lastModifiedBy>Veronique BARDOT</cp:lastModifiedBy>
  <cp:revision>9</cp:revision>
  <dcterms:created xsi:type="dcterms:W3CDTF">2020-02-11T16:24:00Z</dcterms:created>
  <dcterms:modified xsi:type="dcterms:W3CDTF">2025-09-09T08:00:00Z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